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DECED" w14:textId="77777777" w:rsidR="00C73FFE" w:rsidRDefault="00645B96" w:rsidP="005A0D7A">
      <w:pPr>
        <w:pStyle w:val="Title"/>
      </w:pPr>
      <w:r>
        <w:t>At What Cost?</w:t>
      </w:r>
      <w:r w:rsidR="006D4CAE">
        <w:t xml:space="preserve"> </w:t>
      </w:r>
    </w:p>
    <w:p w14:paraId="592CFEB1" w14:textId="2F96342A" w:rsidR="00C45CCD" w:rsidRDefault="006D4CAE" w:rsidP="00666E5A">
      <w:pPr>
        <w:pStyle w:val="Title"/>
        <w:rPr>
          <w:sz w:val="20"/>
        </w:rPr>
      </w:pPr>
      <w:r w:rsidRPr="00C3507E">
        <w:rPr>
          <w:sz w:val="20"/>
        </w:rPr>
        <w:t>Missouri Librarians</w:t>
      </w:r>
      <w:r w:rsidR="00325587">
        <w:rPr>
          <w:sz w:val="20"/>
        </w:rPr>
        <w:t xml:space="preserve"> and the</w:t>
      </w:r>
      <w:r w:rsidRPr="00C3507E">
        <w:rPr>
          <w:sz w:val="20"/>
        </w:rPr>
        <w:t xml:space="preserve"> </w:t>
      </w:r>
      <w:r w:rsidR="00133ACA">
        <w:rPr>
          <w:sz w:val="20"/>
        </w:rPr>
        <w:t>Struggle for</w:t>
      </w:r>
      <w:r w:rsidRPr="00C3507E">
        <w:rPr>
          <w:sz w:val="20"/>
        </w:rPr>
        <w:t xml:space="preserve"> Intellectual Freedom </w:t>
      </w:r>
    </w:p>
    <w:p w14:paraId="305BFB16" w14:textId="77777777" w:rsidR="00666E5A" w:rsidRDefault="00666E5A" w:rsidP="00666E5A">
      <w:pPr>
        <w:pStyle w:val="Title"/>
        <w:rPr>
          <w:sz w:val="2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0"/>
        <w:gridCol w:w="4099"/>
      </w:tblGrid>
      <w:tr w:rsidR="00666E5A" w14:paraId="37B25047" w14:textId="77777777" w:rsidTr="00666E5A">
        <w:trPr>
          <w:trHeight w:val="323"/>
        </w:trPr>
        <w:tc>
          <w:tcPr>
            <w:tcW w:w="4340" w:type="dxa"/>
          </w:tcPr>
          <w:p w14:paraId="0B143F4E" w14:textId="4AEA9DF2" w:rsidR="00666E5A" w:rsidRDefault="00666E5A" w:rsidP="004A2325">
            <w:pPr>
              <w:pStyle w:val="AuthorName"/>
            </w:pPr>
            <w:proofErr w:type="spellStart"/>
            <w:r>
              <w:t>Kohlburn</w:t>
            </w:r>
            <w:proofErr w:type="spellEnd"/>
            <w:r w:rsidRPr="0053335D">
              <w:t xml:space="preserve">, </w:t>
            </w:r>
            <w:r>
              <w:t>Joe</w:t>
            </w:r>
          </w:p>
        </w:tc>
        <w:tc>
          <w:tcPr>
            <w:tcW w:w="4099" w:type="dxa"/>
          </w:tcPr>
          <w:p w14:paraId="22CD43E4" w14:textId="69D29B32" w:rsidR="00666E5A" w:rsidRDefault="00666E5A" w:rsidP="00666E5A">
            <w:pPr>
              <w:pStyle w:val="AuthorAffiliationandEmail"/>
              <w:ind w:left="0"/>
            </w:pPr>
            <w:r>
              <w:t>University of Missouri</w:t>
            </w:r>
            <w:r w:rsidRPr="00713D4E">
              <w:t xml:space="preserve">, </w:t>
            </w:r>
            <w:r>
              <w:t>US</w:t>
            </w:r>
            <w:r w:rsidRPr="00713D4E">
              <w:t xml:space="preserve"> |</w:t>
            </w:r>
            <w:r>
              <w:t xml:space="preserve"> kohlburnj@missouri.edu</w:t>
            </w:r>
          </w:p>
        </w:tc>
      </w:tr>
    </w:tbl>
    <w:p w14:paraId="7C34E396" w14:textId="77777777" w:rsidR="00FE18B9" w:rsidRPr="00C45CCD" w:rsidRDefault="00FE18B9" w:rsidP="00666E5A">
      <w:pPr>
        <w:pStyle w:val="Title"/>
        <w:jc w:val="left"/>
        <w:rPr>
          <w:sz w:val="20"/>
        </w:rPr>
      </w:pPr>
    </w:p>
    <w:p w14:paraId="67367779" w14:textId="00549672" w:rsidR="0082437C" w:rsidRPr="002209F7" w:rsidRDefault="0082437C">
      <w:pPr>
        <w:sectPr w:rsidR="0082437C" w:rsidRPr="002209F7" w:rsidSect="000734E0">
          <w:footerReference w:type="default" r:id="rId11"/>
          <w:footerReference w:type="first" r:id="rId12"/>
          <w:pgSz w:w="12240" w:h="15840" w:code="1"/>
          <w:pgMar w:top="1440" w:right="1440" w:bottom="1440" w:left="1440" w:header="720" w:footer="288" w:gutter="0"/>
          <w:cols w:space="720"/>
          <w:titlePg/>
          <w:docGrid w:linePitch="360"/>
        </w:sectPr>
      </w:pPr>
    </w:p>
    <w:p w14:paraId="2F92542B" w14:textId="12978176" w:rsidR="006B3F1F" w:rsidRPr="002849BE" w:rsidRDefault="006B3F1F" w:rsidP="00FF7E62">
      <w:pPr>
        <w:pStyle w:val="SectionHeading"/>
        <w:spacing w:after="0"/>
      </w:pPr>
      <w:r w:rsidRPr="002849BE">
        <w:t>ABSTRACT</w:t>
      </w:r>
    </w:p>
    <w:p w14:paraId="274D5D60" w14:textId="2B765BD3" w:rsidR="00E27A5B" w:rsidRPr="002849BE" w:rsidRDefault="00D8245F" w:rsidP="00FF7E62">
      <w:pPr>
        <w:rPr>
          <w:color w:val="000000"/>
          <w:sz w:val="20"/>
          <w:szCs w:val="20"/>
        </w:rPr>
      </w:pPr>
      <w:r>
        <w:rPr>
          <w:color w:val="000000"/>
          <w:sz w:val="20"/>
          <w:szCs w:val="20"/>
        </w:rPr>
        <w:t>Book challenges have a profound impact on communities</w:t>
      </w:r>
      <w:r w:rsidR="00E27A5B" w:rsidRPr="002849BE">
        <w:rPr>
          <w:color w:val="000000"/>
          <w:sz w:val="20"/>
          <w:szCs w:val="20"/>
        </w:rPr>
        <w:t xml:space="preserve">, but what about the </w:t>
      </w:r>
      <w:r w:rsidR="00DB1299">
        <w:rPr>
          <w:color w:val="000000"/>
          <w:sz w:val="20"/>
          <w:szCs w:val="20"/>
        </w:rPr>
        <w:t>effect</w:t>
      </w:r>
      <w:r w:rsidR="00E27A5B" w:rsidRPr="002849BE">
        <w:rPr>
          <w:color w:val="000000"/>
          <w:sz w:val="20"/>
          <w:szCs w:val="20"/>
        </w:rPr>
        <w:t xml:space="preserve"> these challenges </w:t>
      </w:r>
      <w:r w:rsidR="00E27A5B">
        <w:rPr>
          <w:color w:val="000000"/>
          <w:sz w:val="20"/>
          <w:szCs w:val="20"/>
        </w:rPr>
        <w:t>have</w:t>
      </w:r>
      <w:r w:rsidR="00E27A5B" w:rsidRPr="002849BE">
        <w:rPr>
          <w:color w:val="000000"/>
          <w:sz w:val="20"/>
          <w:szCs w:val="20"/>
        </w:rPr>
        <w:t xml:space="preserve"> </w:t>
      </w:r>
      <w:r w:rsidR="00E27A5B">
        <w:rPr>
          <w:color w:val="000000"/>
          <w:sz w:val="20"/>
          <w:szCs w:val="20"/>
        </w:rPr>
        <w:t>on</w:t>
      </w:r>
      <w:r w:rsidR="00E27A5B" w:rsidRPr="002849BE">
        <w:rPr>
          <w:color w:val="000000"/>
          <w:sz w:val="20"/>
          <w:szCs w:val="20"/>
        </w:rPr>
        <w:t xml:space="preserve"> </w:t>
      </w:r>
      <w:r w:rsidR="00E27A5B">
        <w:rPr>
          <w:color w:val="000000"/>
          <w:sz w:val="20"/>
          <w:szCs w:val="20"/>
        </w:rPr>
        <w:t>librarians</w:t>
      </w:r>
      <w:r w:rsidR="00E27A5B" w:rsidRPr="002849BE">
        <w:rPr>
          <w:color w:val="000000"/>
          <w:sz w:val="20"/>
          <w:szCs w:val="20"/>
        </w:rPr>
        <w:t xml:space="preserve">? </w:t>
      </w:r>
      <w:r>
        <w:rPr>
          <w:color w:val="000000"/>
          <w:sz w:val="20"/>
          <w:szCs w:val="20"/>
        </w:rPr>
        <w:t>Our</w:t>
      </w:r>
      <w:r w:rsidR="00E27A5B" w:rsidRPr="002849BE">
        <w:rPr>
          <w:color w:val="000000"/>
          <w:sz w:val="20"/>
          <w:szCs w:val="20"/>
        </w:rPr>
        <w:t xml:space="preserve"> </w:t>
      </w:r>
      <w:r w:rsidR="00DD278C">
        <w:rPr>
          <w:color w:val="000000"/>
          <w:sz w:val="20"/>
          <w:szCs w:val="20"/>
        </w:rPr>
        <w:t>pragmatic</w:t>
      </w:r>
      <w:r>
        <w:rPr>
          <w:color w:val="000000"/>
          <w:sz w:val="20"/>
          <w:szCs w:val="20"/>
        </w:rPr>
        <w:t xml:space="preserve"> hybrid</w:t>
      </w:r>
      <w:r w:rsidR="00E27A5B" w:rsidRPr="002849BE">
        <w:rPr>
          <w:color w:val="000000"/>
          <w:sz w:val="20"/>
          <w:szCs w:val="20"/>
        </w:rPr>
        <w:t xml:space="preserve"> </w:t>
      </w:r>
      <w:r>
        <w:rPr>
          <w:color w:val="000000"/>
          <w:sz w:val="20"/>
          <w:szCs w:val="20"/>
        </w:rPr>
        <w:t xml:space="preserve">approach based on </w:t>
      </w:r>
      <w:r w:rsidR="00315837">
        <w:rPr>
          <w:color w:val="000000"/>
          <w:sz w:val="20"/>
          <w:szCs w:val="20"/>
        </w:rPr>
        <w:t>narrative</w:t>
      </w:r>
      <w:r>
        <w:rPr>
          <w:color w:val="000000"/>
          <w:sz w:val="20"/>
          <w:szCs w:val="20"/>
        </w:rPr>
        <w:t xml:space="preserve"> and grounded theory</w:t>
      </w:r>
      <w:r w:rsidR="00315837">
        <w:rPr>
          <w:color w:val="000000"/>
          <w:sz w:val="20"/>
          <w:szCs w:val="20"/>
        </w:rPr>
        <w:t xml:space="preserve"> </w:t>
      </w:r>
      <w:r w:rsidR="00DD278C">
        <w:rPr>
          <w:color w:val="000000"/>
          <w:sz w:val="20"/>
          <w:szCs w:val="20"/>
        </w:rPr>
        <w:t xml:space="preserve">documents librarian </w:t>
      </w:r>
      <w:r w:rsidR="00315837">
        <w:rPr>
          <w:color w:val="000000"/>
          <w:sz w:val="20"/>
          <w:szCs w:val="20"/>
        </w:rPr>
        <w:t>perspectives</w:t>
      </w:r>
      <w:r w:rsidR="00DD278C">
        <w:rPr>
          <w:color w:val="000000"/>
          <w:sz w:val="20"/>
          <w:szCs w:val="20"/>
        </w:rPr>
        <w:t xml:space="preserve"> and </w:t>
      </w:r>
      <w:r w:rsidR="00E27A5B" w:rsidRPr="002849BE">
        <w:rPr>
          <w:color w:val="000000"/>
          <w:sz w:val="20"/>
          <w:szCs w:val="20"/>
        </w:rPr>
        <w:t>form</w:t>
      </w:r>
      <w:r w:rsidR="00E27A5B">
        <w:rPr>
          <w:color w:val="000000"/>
          <w:sz w:val="20"/>
          <w:szCs w:val="20"/>
        </w:rPr>
        <w:t>s</w:t>
      </w:r>
      <w:r w:rsidR="00E27A5B" w:rsidRPr="002849BE">
        <w:rPr>
          <w:color w:val="000000"/>
          <w:sz w:val="20"/>
          <w:szCs w:val="20"/>
        </w:rPr>
        <w:t xml:space="preserve"> the basis for a broader future </w:t>
      </w:r>
      <w:r w:rsidR="00DB1299">
        <w:rPr>
          <w:color w:val="000000"/>
          <w:sz w:val="20"/>
          <w:szCs w:val="20"/>
        </w:rPr>
        <w:t>investigation</w:t>
      </w:r>
      <w:r w:rsidR="00E27A5B" w:rsidRPr="002849BE">
        <w:rPr>
          <w:color w:val="000000"/>
          <w:sz w:val="20"/>
          <w:szCs w:val="20"/>
        </w:rPr>
        <w:t xml:space="preserve"> </w:t>
      </w:r>
      <w:r w:rsidR="00DB1299">
        <w:rPr>
          <w:color w:val="000000"/>
          <w:sz w:val="20"/>
          <w:szCs w:val="20"/>
        </w:rPr>
        <w:t>of</w:t>
      </w:r>
      <w:r w:rsidR="00E27A5B" w:rsidRPr="002849BE">
        <w:rPr>
          <w:color w:val="000000"/>
          <w:sz w:val="20"/>
          <w:szCs w:val="20"/>
        </w:rPr>
        <w:t xml:space="preserve"> how </w:t>
      </w:r>
      <w:r>
        <w:rPr>
          <w:color w:val="000000"/>
          <w:sz w:val="20"/>
          <w:szCs w:val="20"/>
        </w:rPr>
        <w:t>intellectual freedom work</w:t>
      </w:r>
      <w:r w:rsidR="00E27A5B" w:rsidRPr="002849BE">
        <w:rPr>
          <w:color w:val="000000"/>
          <w:sz w:val="20"/>
          <w:szCs w:val="20"/>
        </w:rPr>
        <w:t xml:space="preserve"> impact</w:t>
      </w:r>
      <w:r>
        <w:rPr>
          <w:color w:val="000000"/>
          <w:sz w:val="20"/>
          <w:szCs w:val="20"/>
        </w:rPr>
        <w:t>s librarians</w:t>
      </w:r>
      <w:r w:rsidR="00E27A5B" w:rsidRPr="00593F9E">
        <w:rPr>
          <w:color w:val="000000"/>
          <w:sz w:val="20"/>
          <w:szCs w:val="20"/>
        </w:rPr>
        <w:t xml:space="preserve">. Interviews with five Missouri public librarians derived from a purposive sample </w:t>
      </w:r>
      <w:r w:rsidR="00593F9E" w:rsidRPr="00593F9E">
        <w:rPr>
          <w:color w:val="000000"/>
          <w:sz w:val="20"/>
          <w:szCs w:val="20"/>
        </w:rPr>
        <w:t xml:space="preserve">were </w:t>
      </w:r>
      <w:proofErr w:type="gramStart"/>
      <w:r>
        <w:rPr>
          <w:color w:val="000000"/>
          <w:sz w:val="20"/>
          <w:szCs w:val="20"/>
        </w:rPr>
        <w:t>conducted, and</w:t>
      </w:r>
      <w:proofErr w:type="gramEnd"/>
      <w:r>
        <w:rPr>
          <w:color w:val="000000"/>
          <w:sz w:val="20"/>
          <w:szCs w:val="20"/>
        </w:rPr>
        <w:t xml:space="preserve"> </w:t>
      </w:r>
      <w:r w:rsidR="00B40621">
        <w:rPr>
          <w:color w:val="000000"/>
          <w:sz w:val="20"/>
          <w:szCs w:val="20"/>
        </w:rPr>
        <w:t>addressed</w:t>
      </w:r>
      <w:r>
        <w:rPr>
          <w:color w:val="000000"/>
          <w:sz w:val="20"/>
          <w:szCs w:val="20"/>
        </w:rPr>
        <w:t xml:space="preserve"> </w:t>
      </w:r>
      <w:r w:rsidR="00B40621">
        <w:rPr>
          <w:color w:val="000000"/>
          <w:sz w:val="20"/>
          <w:szCs w:val="20"/>
        </w:rPr>
        <w:t xml:space="preserve">through </w:t>
      </w:r>
      <w:r>
        <w:rPr>
          <w:color w:val="000000"/>
          <w:sz w:val="20"/>
          <w:szCs w:val="20"/>
        </w:rPr>
        <w:t>open and axial coding processes</w:t>
      </w:r>
      <w:r w:rsidR="00B40621">
        <w:rPr>
          <w:color w:val="000000"/>
          <w:sz w:val="20"/>
          <w:szCs w:val="20"/>
        </w:rPr>
        <w:t xml:space="preserve">. The results include </w:t>
      </w:r>
      <w:r w:rsidR="00593F9E" w:rsidRPr="00593F9E">
        <w:rPr>
          <w:color w:val="000000"/>
          <w:sz w:val="20"/>
          <w:szCs w:val="20"/>
        </w:rPr>
        <w:t xml:space="preserve">a </w:t>
      </w:r>
      <w:r w:rsidR="00E27A5B" w:rsidRPr="00593F9E">
        <w:rPr>
          <w:color w:val="000000"/>
          <w:sz w:val="20"/>
          <w:szCs w:val="20"/>
        </w:rPr>
        <w:t>code book with 6 major themes and 5</w:t>
      </w:r>
      <w:r w:rsidR="00B40621">
        <w:rPr>
          <w:color w:val="000000"/>
          <w:sz w:val="20"/>
          <w:szCs w:val="20"/>
        </w:rPr>
        <w:t>9</w:t>
      </w:r>
      <w:r w:rsidR="00E27A5B" w:rsidRPr="00593F9E">
        <w:rPr>
          <w:color w:val="000000"/>
          <w:sz w:val="20"/>
          <w:szCs w:val="20"/>
        </w:rPr>
        <w:t xml:space="preserve"> individual child codes</w:t>
      </w:r>
      <w:r w:rsidR="00B40621">
        <w:rPr>
          <w:color w:val="000000"/>
          <w:sz w:val="20"/>
          <w:szCs w:val="20"/>
        </w:rPr>
        <w:t>, as well as a collection of compelling narratives</w:t>
      </w:r>
      <w:r w:rsidR="00E27A5B" w:rsidRPr="00593F9E">
        <w:rPr>
          <w:color w:val="000000"/>
          <w:sz w:val="20"/>
          <w:szCs w:val="20"/>
        </w:rPr>
        <w:t xml:space="preserve">. </w:t>
      </w:r>
      <w:r w:rsidR="00B40621">
        <w:rPr>
          <w:color w:val="000000"/>
          <w:sz w:val="20"/>
          <w:szCs w:val="20"/>
        </w:rPr>
        <w:t>The</w:t>
      </w:r>
      <w:r w:rsidR="00E27A5B">
        <w:rPr>
          <w:color w:val="000000"/>
          <w:sz w:val="20"/>
          <w:szCs w:val="20"/>
        </w:rPr>
        <w:t xml:space="preserve"> </w:t>
      </w:r>
      <w:r w:rsidR="00C061A8">
        <w:rPr>
          <w:color w:val="000000"/>
          <w:sz w:val="20"/>
          <w:szCs w:val="20"/>
        </w:rPr>
        <w:t xml:space="preserve">negative </w:t>
      </w:r>
      <w:r w:rsidR="00E27A5B">
        <w:rPr>
          <w:color w:val="000000"/>
          <w:sz w:val="20"/>
          <w:szCs w:val="20"/>
        </w:rPr>
        <w:t>impact intellectual freedom challenges have on public librarians</w:t>
      </w:r>
      <w:r w:rsidR="00B40621">
        <w:rPr>
          <w:color w:val="000000"/>
          <w:sz w:val="20"/>
          <w:szCs w:val="20"/>
        </w:rPr>
        <w:t xml:space="preserve"> is clear</w:t>
      </w:r>
      <w:r w:rsidR="00E27A5B">
        <w:rPr>
          <w:color w:val="000000"/>
          <w:sz w:val="20"/>
          <w:szCs w:val="20"/>
        </w:rPr>
        <w:t xml:space="preserve">. </w:t>
      </w:r>
      <w:r w:rsidR="008F6C96">
        <w:rPr>
          <w:color w:val="000000"/>
          <w:sz w:val="20"/>
          <w:szCs w:val="20"/>
        </w:rPr>
        <w:t xml:space="preserve">Participants </w:t>
      </w:r>
      <w:r w:rsidR="00B40621">
        <w:rPr>
          <w:color w:val="000000"/>
          <w:sz w:val="20"/>
          <w:szCs w:val="20"/>
        </w:rPr>
        <w:t>underscore</w:t>
      </w:r>
      <w:r w:rsidR="008F6C96">
        <w:rPr>
          <w:color w:val="000000"/>
          <w:sz w:val="20"/>
          <w:szCs w:val="20"/>
        </w:rPr>
        <w:t xml:space="preserve"> their commitment to the ethics and norms of professional librarianship, but also </w:t>
      </w:r>
      <w:r w:rsidR="00B40621">
        <w:rPr>
          <w:color w:val="000000"/>
          <w:sz w:val="20"/>
          <w:szCs w:val="20"/>
        </w:rPr>
        <w:t>emphasize</w:t>
      </w:r>
      <w:r w:rsidR="008F6C96">
        <w:rPr>
          <w:color w:val="000000"/>
          <w:sz w:val="20"/>
          <w:szCs w:val="20"/>
        </w:rPr>
        <w:t xml:space="preserve"> the </w:t>
      </w:r>
      <w:r w:rsidR="00B40621">
        <w:rPr>
          <w:color w:val="000000"/>
          <w:sz w:val="20"/>
          <w:szCs w:val="20"/>
        </w:rPr>
        <w:t>need for</w:t>
      </w:r>
      <w:r w:rsidR="008F6C96">
        <w:rPr>
          <w:color w:val="000000"/>
          <w:sz w:val="20"/>
          <w:szCs w:val="20"/>
        </w:rPr>
        <w:t xml:space="preserve"> more </w:t>
      </w:r>
      <w:r w:rsidR="00B40621">
        <w:rPr>
          <w:color w:val="000000"/>
          <w:sz w:val="20"/>
          <w:szCs w:val="20"/>
        </w:rPr>
        <w:t>timely</w:t>
      </w:r>
      <w:r w:rsidR="008F6C96">
        <w:rPr>
          <w:color w:val="000000"/>
          <w:sz w:val="20"/>
          <w:szCs w:val="20"/>
        </w:rPr>
        <w:t xml:space="preserve"> support from national organizations and local political structures</w:t>
      </w:r>
      <w:r w:rsidR="00B40621">
        <w:rPr>
          <w:color w:val="000000"/>
          <w:sz w:val="20"/>
          <w:szCs w:val="20"/>
        </w:rPr>
        <w:t xml:space="preserve"> and</w:t>
      </w:r>
      <w:r w:rsidR="008F6C96">
        <w:rPr>
          <w:color w:val="000000"/>
          <w:sz w:val="20"/>
          <w:szCs w:val="20"/>
        </w:rPr>
        <w:t xml:space="preserve"> the importance of educating </w:t>
      </w:r>
      <w:r w:rsidR="00DB1299">
        <w:rPr>
          <w:color w:val="000000"/>
          <w:sz w:val="20"/>
          <w:szCs w:val="20"/>
        </w:rPr>
        <w:t xml:space="preserve">governing </w:t>
      </w:r>
      <w:r w:rsidR="008F6C96">
        <w:rPr>
          <w:color w:val="000000"/>
          <w:sz w:val="20"/>
          <w:szCs w:val="20"/>
        </w:rPr>
        <w:t xml:space="preserve">bodies on the centrality of intellectual freedom to the mission of libraries. </w:t>
      </w:r>
    </w:p>
    <w:p w14:paraId="596505C8" w14:textId="77777777" w:rsidR="00E27A5B" w:rsidRDefault="00E27A5B">
      <w:pPr>
        <w:pStyle w:val="SectionHeading"/>
      </w:pPr>
    </w:p>
    <w:p w14:paraId="5C1C542F" w14:textId="5E03F89A" w:rsidR="006B3F1F" w:rsidRPr="002849BE" w:rsidRDefault="00646E21" w:rsidP="00FF7E62">
      <w:pPr>
        <w:pStyle w:val="SectionHeading"/>
        <w:spacing w:after="0"/>
      </w:pPr>
      <w:r w:rsidRPr="002849BE">
        <w:t>KEYWORDS</w:t>
      </w:r>
    </w:p>
    <w:p w14:paraId="09062D14" w14:textId="5CA49C08" w:rsidR="00782A36" w:rsidRPr="002849BE" w:rsidRDefault="00CD1A7C" w:rsidP="00FF7E62">
      <w:pPr>
        <w:rPr>
          <w:sz w:val="20"/>
          <w:szCs w:val="20"/>
        </w:rPr>
      </w:pPr>
      <w:r w:rsidRPr="002849BE">
        <w:rPr>
          <w:sz w:val="20"/>
          <w:szCs w:val="20"/>
        </w:rPr>
        <w:t>intellectual freedom</w:t>
      </w:r>
      <w:r w:rsidR="00996D8B">
        <w:rPr>
          <w:sz w:val="20"/>
          <w:szCs w:val="20"/>
        </w:rPr>
        <w:t>,</w:t>
      </w:r>
      <w:r w:rsidRPr="002849BE">
        <w:rPr>
          <w:sz w:val="20"/>
          <w:szCs w:val="20"/>
        </w:rPr>
        <w:t xml:space="preserve"> librarians</w:t>
      </w:r>
      <w:r w:rsidR="00C45CCD">
        <w:rPr>
          <w:sz w:val="20"/>
          <w:szCs w:val="20"/>
        </w:rPr>
        <w:t xml:space="preserve">, </w:t>
      </w:r>
      <w:r w:rsidRPr="002849BE">
        <w:rPr>
          <w:sz w:val="20"/>
          <w:szCs w:val="20"/>
        </w:rPr>
        <w:t>mental health</w:t>
      </w:r>
      <w:r w:rsidR="00591AB9">
        <w:rPr>
          <w:sz w:val="20"/>
          <w:szCs w:val="20"/>
        </w:rPr>
        <w:t>, information seeking</w:t>
      </w:r>
      <w:r w:rsidR="00996D8B">
        <w:rPr>
          <w:sz w:val="20"/>
          <w:szCs w:val="20"/>
        </w:rPr>
        <w:t>, narrative</w:t>
      </w:r>
    </w:p>
    <w:p w14:paraId="27DEDAC2" w14:textId="77777777" w:rsidR="00645B96" w:rsidRPr="002849BE" w:rsidRDefault="00645B96">
      <w:pPr>
        <w:rPr>
          <w:sz w:val="20"/>
          <w:szCs w:val="20"/>
        </w:rPr>
      </w:pPr>
    </w:p>
    <w:p w14:paraId="61D869FF" w14:textId="77777777" w:rsidR="00A6678D" w:rsidRPr="002849BE" w:rsidRDefault="00A6678D" w:rsidP="00FF7E62">
      <w:pPr>
        <w:pStyle w:val="SectionHeading"/>
        <w:spacing w:after="0"/>
        <w:rPr>
          <w:rStyle w:val="TabletextChar"/>
          <w:b w:val="0"/>
          <w:caps w:val="0"/>
          <w:kern w:val="0"/>
          <w:szCs w:val="20"/>
        </w:rPr>
      </w:pPr>
      <w:r w:rsidRPr="009F4BB5">
        <w:t>INTRODUCTION</w:t>
      </w:r>
    </w:p>
    <w:p w14:paraId="42CF7A26" w14:textId="1F90CF31" w:rsidR="00B8727D" w:rsidRDefault="00A935FC" w:rsidP="00FF7E62">
      <w:pPr>
        <w:rPr>
          <w:color w:val="000000"/>
          <w:sz w:val="20"/>
          <w:szCs w:val="20"/>
        </w:rPr>
      </w:pPr>
      <w:r w:rsidRPr="006E490E">
        <w:rPr>
          <w:color w:val="000000"/>
          <w:sz w:val="20"/>
          <w:szCs w:val="20"/>
        </w:rPr>
        <w:t xml:space="preserve">The pandemic brought with it a rise in stressors to parents, </w:t>
      </w:r>
      <w:r w:rsidR="00E0256C">
        <w:rPr>
          <w:color w:val="000000"/>
          <w:sz w:val="20"/>
          <w:szCs w:val="20"/>
        </w:rPr>
        <w:t>teachers</w:t>
      </w:r>
      <w:r w:rsidRPr="006E490E">
        <w:rPr>
          <w:color w:val="000000"/>
          <w:sz w:val="20"/>
          <w:szCs w:val="20"/>
        </w:rPr>
        <w:t xml:space="preserve">, and </w:t>
      </w:r>
      <w:r w:rsidR="00E0256C">
        <w:rPr>
          <w:color w:val="000000"/>
          <w:sz w:val="20"/>
          <w:szCs w:val="20"/>
        </w:rPr>
        <w:t>librarians</w:t>
      </w:r>
      <w:r w:rsidRPr="006E490E">
        <w:rPr>
          <w:color w:val="000000"/>
          <w:sz w:val="20"/>
          <w:szCs w:val="20"/>
        </w:rPr>
        <w:t xml:space="preserve">. It has made relationships more </w:t>
      </w:r>
      <w:r w:rsidR="00F95886" w:rsidRPr="006E490E">
        <w:rPr>
          <w:color w:val="000000"/>
          <w:sz w:val="20"/>
          <w:szCs w:val="20"/>
        </w:rPr>
        <w:t>tenuous and</w:t>
      </w:r>
      <w:r w:rsidRPr="006E490E">
        <w:rPr>
          <w:color w:val="000000"/>
          <w:sz w:val="20"/>
          <w:szCs w:val="20"/>
        </w:rPr>
        <w:t xml:space="preserve"> navigating already difficult topics like intellectual freedom more fraught. </w:t>
      </w:r>
      <w:r w:rsidR="00794582">
        <w:rPr>
          <w:color w:val="000000"/>
          <w:sz w:val="20"/>
          <w:szCs w:val="20"/>
        </w:rPr>
        <w:t>Librarians</w:t>
      </w:r>
      <w:r w:rsidRPr="006E490E">
        <w:rPr>
          <w:color w:val="000000"/>
          <w:sz w:val="20"/>
          <w:szCs w:val="20"/>
        </w:rPr>
        <w:t xml:space="preserve"> in Missouri have experienced multiple challenges from parent groups to books and displays that include content for LGBTQ+ and BIPOC readers. Typically, these challenges are framed in terms of “obscenity” or “CRT</w:t>
      </w:r>
      <w:proofErr w:type="gramStart"/>
      <w:r w:rsidRPr="006E490E">
        <w:rPr>
          <w:color w:val="000000"/>
          <w:sz w:val="20"/>
          <w:szCs w:val="20"/>
        </w:rPr>
        <w:t>”</w:t>
      </w:r>
      <w:r w:rsidR="00B939E7">
        <w:rPr>
          <w:color w:val="000000"/>
          <w:sz w:val="20"/>
          <w:szCs w:val="20"/>
        </w:rPr>
        <w:t>,</w:t>
      </w:r>
      <w:r w:rsidRPr="006E490E">
        <w:rPr>
          <w:color w:val="000000"/>
          <w:sz w:val="20"/>
          <w:szCs w:val="20"/>
        </w:rPr>
        <w:t xml:space="preserve"> and</w:t>
      </w:r>
      <w:proofErr w:type="gramEnd"/>
      <w:r w:rsidRPr="006E490E">
        <w:rPr>
          <w:color w:val="000000"/>
          <w:sz w:val="20"/>
          <w:szCs w:val="20"/>
        </w:rPr>
        <w:t xml:space="preserve"> are the subject of much public and political discourse.</w:t>
      </w:r>
      <w:r w:rsidR="00053B5A" w:rsidRPr="006E490E">
        <w:rPr>
          <w:color w:val="000000"/>
          <w:sz w:val="20"/>
          <w:szCs w:val="20"/>
        </w:rPr>
        <w:t xml:space="preserve"> Frequently as these challenges escalate to library boards, local government, and the media, librarians are impugned</w:t>
      </w:r>
      <w:r w:rsidR="00B939E7">
        <w:rPr>
          <w:color w:val="000000"/>
          <w:sz w:val="20"/>
          <w:szCs w:val="20"/>
        </w:rPr>
        <w:t>, a</w:t>
      </w:r>
      <w:r w:rsidR="00E27A5B" w:rsidRPr="006E490E">
        <w:rPr>
          <w:color w:val="000000"/>
          <w:sz w:val="20"/>
          <w:szCs w:val="20"/>
        </w:rPr>
        <w:t xml:space="preserve">ccused of </w:t>
      </w:r>
      <w:r w:rsidR="00DB1299" w:rsidRPr="006E490E">
        <w:rPr>
          <w:color w:val="000000"/>
          <w:sz w:val="20"/>
          <w:szCs w:val="20"/>
        </w:rPr>
        <w:t>pedaling</w:t>
      </w:r>
      <w:r w:rsidR="00E27A5B" w:rsidRPr="006E490E">
        <w:rPr>
          <w:color w:val="000000"/>
          <w:sz w:val="20"/>
          <w:szCs w:val="20"/>
        </w:rPr>
        <w:t xml:space="preserve"> pornography, endangering </w:t>
      </w:r>
      <w:proofErr w:type="gramStart"/>
      <w:r w:rsidR="00E27A5B" w:rsidRPr="006E490E">
        <w:rPr>
          <w:color w:val="000000"/>
          <w:sz w:val="20"/>
          <w:szCs w:val="20"/>
        </w:rPr>
        <w:t>youth</w:t>
      </w:r>
      <w:proofErr w:type="gramEnd"/>
      <w:r w:rsidR="00E27A5B" w:rsidRPr="006E490E">
        <w:rPr>
          <w:color w:val="000000"/>
          <w:sz w:val="20"/>
          <w:szCs w:val="20"/>
        </w:rPr>
        <w:t xml:space="preserve"> and pushing “liberal agendas”.</w:t>
      </w:r>
      <w:r w:rsidR="00053B5A" w:rsidRPr="006E490E">
        <w:rPr>
          <w:color w:val="000000"/>
          <w:sz w:val="20"/>
          <w:szCs w:val="20"/>
        </w:rPr>
        <w:t xml:space="preserve"> </w:t>
      </w:r>
      <w:r w:rsidRPr="006E490E">
        <w:rPr>
          <w:color w:val="000000"/>
          <w:sz w:val="20"/>
          <w:szCs w:val="20"/>
        </w:rPr>
        <w:t xml:space="preserve"> The impact book challenges can have on children, students, and readers is well documented, but what about the </w:t>
      </w:r>
      <w:r w:rsidR="009F001E" w:rsidRPr="006E490E">
        <w:rPr>
          <w:color w:val="000000"/>
          <w:sz w:val="20"/>
          <w:szCs w:val="20"/>
        </w:rPr>
        <w:t>impact</w:t>
      </w:r>
      <w:r w:rsidRPr="006E490E">
        <w:rPr>
          <w:color w:val="000000"/>
          <w:sz w:val="20"/>
          <w:szCs w:val="20"/>
        </w:rPr>
        <w:t xml:space="preserve"> these challenges </w:t>
      </w:r>
      <w:r w:rsidR="009F001E" w:rsidRPr="006E490E">
        <w:rPr>
          <w:color w:val="000000"/>
          <w:sz w:val="20"/>
          <w:szCs w:val="20"/>
        </w:rPr>
        <w:t>have</w:t>
      </w:r>
      <w:r w:rsidRPr="006E490E">
        <w:rPr>
          <w:color w:val="000000"/>
          <w:sz w:val="20"/>
          <w:szCs w:val="20"/>
        </w:rPr>
        <w:t xml:space="preserve"> </w:t>
      </w:r>
      <w:r w:rsidR="009F001E" w:rsidRPr="006E490E">
        <w:rPr>
          <w:color w:val="000000"/>
          <w:sz w:val="20"/>
          <w:szCs w:val="20"/>
        </w:rPr>
        <w:t>on</w:t>
      </w:r>
      <w:r w:rsidRPr="006E490E">
        <w:rPr>
          <w:color w:val="000000"/>
          <w:sz w:val="20"/>
          <w:szCs w:val="20"/>
        </w:rPr>
        <w:t xml:space="preserve"> those who </w:t>
      </w:r>
      <w:r w:rsidR="00E27A5B" w:rsidRPr="006E490E">
        <w:rPr>
          <w:color w:val="000000"/>
          <w:sz w:val="20"/>
          <w:szCs w:val="20"/>
        </w:rPr>
        <w:t>hold intellectual freedom as a personal and professional ethic</w:t>
      </w:r>
      <w:r w:rsidRPr="006E490E">
        <w:rPr>
          <w:color w:val="000000"/>
          <w:sz w:val="20"/>
          <w:szCs w:val="20"/>
        </w:rPr>
        <w:t xml:space="preserve">? </w:t>
      </w:r>
      <w:r w:rsidR="00B939E7">
        <w:rPr>
          <w:color w:val="000000"/>
          <w:sz w:val="20"/>
          <w:szCs w:val="20"/>
        </w:rPr>
        <w:t>Five</w:t>
      </w:r>
      <w:r w:rsidRPr="006E490E">
        <w:rPr>
          <w:color w:val="000000"/>
          <w:sz w:val="20"/>
          <w:szCs w:val="20"/>
        </w:rPr>
        <w:t xml:space="preserve"> Missouri public librarians who have</w:t>
      </w:r>
      <w:r w:rsidR="00E27A5B" w:rsidRPr="006E490E">
        <w:rPr>
          <w:color w:val="000000"/>
          <w:sz w:val="20"/>
          <w:szCs w:val="20"/>
        </w:rPr>
        <w:t xml:space="preserve"> each</w:t>
      </w:r>
      <w:r w:rsidRPr="006E490E">
        <w:rPr>
          <w:color w:val="000000"/>
          <w:sz w:val="20"/>
          <w:szCs w:val="20"/>
        </w:rPr>
        <w:t xml:space="preserve"> experienced such challenges and worked through them</w:t>
      </w:r>
      <w:r w:rsidR="00794582">
        <w:rPr>
          <w:color w:val="000000"/>
          <w:sz w:val="20"/>
          <w:szCs w:val="20"/>
        </w:rPr>
        <w:t xml:space="preserve">, </w:t>
      </w:r>
      <w:r w:rsidR="00B939E7">
        <w:rPr>
          <w:color w:val="000000"/>
          <w:sz w:val="20"/>
          <w:szCs w:val="20"/>
        </w:rPr>
        <w:t>were</w:t>
      </w:r>
      <w:r w:rsidR="00794582">
        <w:rPr>
          <w:color w:val="000000"/>
          <w:sz w:val="20"/>
          <w:szCs w:val="20"/>
        </w:rPr>
        <w:t xml:space="preserve"> interviewed </w:t>
      </w:r>
      <w:r w:rsidRPr="006E490E">
        <w:rPr>
          <w:color w:val="000000"/>
          <w:sz w:val="20"/>
          <w:szCs w:val="20"/>
        </w:rPr>
        <w:t>over Zoom</w:t>
      </w:r>
      <w:r w:rsidR="00B939E7">
        <w:rPr>
          <w:color w:val="000000"/>
          <w:sz w:val="20"/>
          <w:szCs w:val="20"/>
        </w:rPr>
        <w:t>. The resulting interviews were transcribed,</w:t>
      </w:r>
      <w:r w:rsidR="00074288">
        <w:rPr>
          <w:color w:val="000000"/>
          <w:sz w:val="20"/>
          <w:szCs w:val="20"/>
        </w:rPr>
        <w:t xml:space="preserve"> </w:t>
      </w:r>
      <w:proofErr w:type="gramStart"/>
      <w:r w:rsidR="00074288">
        <w:rPr>
          <w:color w:val="000000"/>
          <w:sz w:val="20"/>
          <w:szCs w:val="20"/>
        </w:rPr>
        <w:t>coded</w:t>
      </w:r>
      <w:proofErr w:type="gramEnd"/>
      <w:r w:rsidR="00074288">
        <w:rPr>
          <w:color w:val="000000"/>
          <w:sz w:val="20"/>
          <w:szCs w:val="20"/>
        </w:rPr>
        <w:t xml:space="preserve"> and reassessed based on the resulting codes. </w:t>
      </w:r>
      <w:r w:rsidR="00B939E7">
        <w:rPr>
          <w:color w:val="000000"/>
          <w:sz w:val="20"/>
          <w:szCs w:val="20"/>
        </w:rPr>
        <w:t>Common threads of the narratives of this five-librarian-purposive-sample were distilled and documented as part of living alongside these intellectual freedom advocates in their work.</w:t>
      </w:r>
    </w:p>
    <w:p w14:paraId="59183923" w14:textId="77777777" w:rsidR="00B8727D" w:rsidRDefault="00B8727D">
      <w:pPr>
        <w:rPr>
          <w:color w:val="000000"/>
          <w:sz w:val="20"/>
          <w:szCs w:val="20"/>
        </w:rPr>
      </w:pPr>
    </w:p>
    <w:p w14:paraId="623B5409" w14:textId="39CF77E5" w:rsidR="00794582" w:rsidRDefault="001A7CB7">
      <w:pPr>
        <w:rPr>
          <w:color w:val="000000"/>
          <w:sz w:val="20"/>
          <w:szCs w:val="20"/>
        </w:rPr>
      </w:pPr>
      <w:r w:rsidRPr="006E490E">
        <w:rPr>
          <w:color w:val="000000"/>
          <w:sz w:val="20"/>
          <w:szCs w:val="20"/>
        </w:rPr>
        <w:t>This pilot study form</w:t>
      </w:r>
      <w:r w:rsidR="00B939E7">
        <w:rPr>
          <w:color w:val="000000"/>
          <w:sz w:val="20"/>
          <w:szCs w:val="20"/>
        </w:rPr>
        <w:t>s</w:t>
      </w:r>
      <w:r w:rsidRPr="006E490E">
        <w:rPr>
          <w:color w:val="000000"/>
          <w:sz w:val="20"/>
          <w:szCs w:val="20"/>
        </w:rPr>
        <w:t xml:space="preserve"> the basis for a broader future </w:t>
      </w:r>
      <w:r w:rsidR="00B939E7">
        <w:rPr>
          <w:color w:val="000000"/>
          <w:sz w:val="20"/>
          <w:szCs w:val="20"/>
        </w:rPr>
        <w:t>investigation</w:t>
      </w:r>
      <w:r w:rsidRPr="006E490E">
        <w:rPr>
          <w:color w:val="000000"/>
          <w:sz w:val="20"/>
          <w:szCs w:val="20"/>
        </w:rPr>
        <w:t xml:space="preserve"> </w:t>
      </w:r>
      <w:r w:rsidR="00B939E7">
        <w:rPr>
          <w:color w:val="000000"/>
          <w:sz w:val="20"/>
          <w:szCs w:val="20"/>
        </w:rPr>
        <w:t>of</w:t>
      </w:r>
      <w:r w:rsidRPr="006E490E">
        <w:rPr>
          <w:color w:val="000000"/>
          <w:sz w:val="20"/>
          <w:szCs w:val="20"/>
        </w:rPr>
        <w:t xml:space="preserve"> how librarians and library workers in Missouri are impacted by intellectual freedom challenges</w:t>
      </w:r>
      <w:r w:rsidR="00074288">
        <w:rPr>
          <w:color w:val="000000"/>
          <w:sz w:val="20"/>
          <w:szCs w:val="20"/>
        </w:rPr>
        <w:t>, but</w:t>
      </w:r>
      <w:r w:rsidR="00435797">
        <w:rPr>
          <w:color w:val="000000"/>
          <w:sz w:val="20"/>
          <w:szCs w:val="20"/>
        </w:rPr>
        <w:t xml:space="preserve"> </w:t>
      </w:r>
      <w:r w:rsidR="00074288">
        <w:rPr>
          <w:color w:val="000000"/>
          <w:sz w:val="20"/>
          <w:szCs w:val="20"/>
        </w:rPr>
        <w:t>t</w:t>
      </w:r>
      <w:r w:rsidR="00435797">
        <w:rPr>
          <w:color w:val="000000"/>
          <w:sz w:val="20"/>
          <w:szCs w:val="20"/>
        </w:rPr>
        <w:t>o make the findings of this study more relevant to the discourse around intellectual freedom, a hybrid</w:t>
      </w:r>
      <w:r w:rsidRPr="006E490E">
        <w:rPr>
          <w:color w:val="000000"/>
          <w:sz w:val="20"/>
          <w:szCs w:val="20"/>
        </w:rPr>
        <w:t xml:space="preserve"> </w:t>
      </w:r>
      <w:r>
        <w:rPr>
          <w:color w:val="000000"/>
          <w:sz w:val="20"/>
          <w:szCs w:val="20"/>
        </w:rPr>
        <w:t xml:space="preserve">pragmatic methodology </w:t>
      </w:r>
      <w:r w:rsidR="00435797">
        <w:rPr>
          <w:color w:val="000000"/>
          <w:sz w:val="20"/>
          <w:szCs w:val="20"/>
        </w:rPr>
        <w:t>was employed for this paper</w:t>
      </w:r>
      <w:r w:rsidR="00074288">
        <w:rPr>
          <w:color w:val="000000"/>
          <w:sz w:val="20"/>
          <w:szCs w:val="20"/>
        </w:rPr>
        <w:t xml:space="preserve">. </w:t>
      </w:r>
      <w:proofErr w:type="spellStart"/>
      <w:r w:rsidR="00074288">
        <w:rPr>
          <w:color w:val="000000"/>
          <w:sz w:val="20"/>
          <w:szCs w:val="20"/>
        </w:rPr>
        <w:t>Clandinin</w:t>
      </w:r>
      <w:proofErr w:type="spellEnd"/>
      <w:r w:rsidR="00074288">
        <w:rPr>
          <w:color w:val="000000"/>
          <w:sz w:val="20"/>
          <w:szCs w:val="20"/>
        </w:rPr>
        <w:t xml:space="preserve"> (2013, pp. 34) notes that situating oneself in “more or less relational” ways to participants, and “living alongside” participants as they tell their stories is central to narrative </w:t>
      </w:r>
      <w:r w:rsidR="00B939E7">
        <w:rPr>
          <w:color w:val="000000"/>
          <w:sz w:val="20"/>
          <w:szCs w:val="20"/>
        </w:rPr>
        <w:t>inquiry and</w:t>
      </w:r>
      <w:r w:rsidR="00074288">
        <w:rPr>
          <w:color w:val="000000"/>
          <w:sz w:val="20"/>
          <w:szCs w:val="20"/>
        </w:rPr>
        <w:t xml:space="preserve"> allows for a deeper and more meaningful interpretation of these stories. As such, the theoretical underpinnings of this study are two-fold: </w:t>
      </w:r>
      <w:r>
        <w:rPr>
          <w:color w:val="000000"/>
          <w:sz w:val="20"/>
          <w:szCs w:val="20"/>
        </w:rPr>
        <w:t xml:space="preserve">1) </w:t>
      </w:r>
      <w:r w:rsidR="00794582">
        <w:rPr>
          <w:color w:val="000000"/>
          <w:sz w:val="20"/>
          <w:szCs w:val="20"/>
        </w:rPr>
        <w:t>n</w:t>
      </w:r>
      <w:r>
        <w:rPr>
          <w:color w:val="000000"/>
          <w:sz w:val="20"/>
          <w:szCs w:val="20"/>
        </w:rPr>
        <w:t>arrative inquiry</w:t>
      </w:r>
      <w:r w:rsidR="00E0256C">
        <w:rPr>
          <w:color w:val="000000"/>
          <w:sz w:val="20"/>
          <w:szCs w:val="20"/>
        </w:rPr>
        <w:t>, living alongside r</w:t>
      </w:r>
      <w:r>
        <w:rPr>
          <w:color w:val="000000"/>
          <w:sz w:val="20"/>
          <w:szCs w:val="20"/>
        </w:rPr>
        <w:t xml:space="preserve">espondents </w:t>
      </w:r>
      <w:r w:rsidR="00E0256C">
        <w:rPr>
          <w:color w:val="000000"/>
          <w:sz w:val="20"/>
          <w:szCs w:val="20"/>
        </w:rPr>
        <w:t xml:space="preserve">as they </w:t>
      </w:r>
      <w:r>
        <w:rPr>
          <w:color w:val="000000"/>
          <w:sz w:val="20"/>
          <w:szCs w:val="20"/>
        </w:rPr>
        <w:t>tell stories of struggling with the political</w:t>
      </w:r>
      <w:r w:rsidR="00B939E7">
        <w:rPr>
          <w:color w:val="000000"/>
          <w:sz w:val="20"/>
          <w:szCs w:val="20"/>
        </w:rPr>
        <w:t xml:space="preserve">, </w:t>
      </w:r>
      <w:r>
        <w:rPr>
          <w:color w:val="000000"/>
          <w:sz w:val="20"/>
          <w:szCs w:val="20"/>
        </w:rPr>
        <w:t>social</w:t>
      </w:r>
      <w:r w:rsidR="00B939E7">
        <w:rPr>
          <w:color w:val="000000"/>
          <w:sz w:val="20"/>
          <w:szCs w:val="20"/>
        </w:rPr>
        <w:t>, and emotional</w:t>
      </w:r>
      <w:r>
        <w:rPr>
          <w:color w:val="000000"/>
          <w:sz w:val="20"/>
          <w:szCs w:val="20"/>
        </w:rPr>
        <w:t xml:space="preserve"> complexities of intellectual freedom work</w:t>
      </w:r>
      <w:r w:rsidR="00B939E7">
        <w:rPr>
          <w:color w:val="000000"/>
          <w:sz w:val="20"/>
          <w:szCs w:val="20"/>
        </w:rPr>
        <w:t xml:space="preserve"> and</w:t>
      </w:r>
      <w:r>
        <w:rPr>
          <w:color w:val="000000"/>
          <w:sz w:val="20"/>
          <w:szCs w:val="20"/>
        </w:rPr>
        <w:t xml:space="preserve"> </w:t>
      </w:r>
      <w:r w:rsidR="00B939E7">
        <w:rPr>
          <w:color w:val="000000"/>
          <w:sz w:val="20"/>
          <w:szCs w:val="20"/>
        </w:rPr>
        <w:t>centering</w:t>
      </w:r>
      <w:r w:rsidR="00074288">
        <w:rPr>
          <w:color w:val="000000"/>
          <w:sz w:val="20"/>
          <w:szCs w:val="20"/>
        </w:rPr>
        <w:t xml:space="preserve"> the stories of a small number of participants with whom </w:t>
      </w:r>
      <w:r w:rsidR="00B51418">
        <w:rPr>
          <w:color w:val="000000"/>
          <w:sz w:val="20"/>
          <w:szCs w:val="20"/>
        </w:rPr>
        <w:t xml:space="preserve">I </w:t>
      </w:r>
      <w:r w:rsidR="00074288">
        <w:rPr>
          <w:color w:val="000000"/>
          <w:sz w:val="20"/>
          <w:szCs w:val="20"/>
        </w:rPr>
        <w:t xml:space="preserve">work and interact on a regular basis </w:t>
      </w:r>
      <w:r w:rsidR="00B939E7">
        <w:rPr>
          <w:color w:val="000000"/>
          <w:sz w:val="20"/>
          <w:szCs w:val="20"/>
        </w:rPr>
        <w:t>is</w:t>
      </w:r>
      <w:r w:rsidR="00074288">
        <w:rPr>
          <w:color w:val="000000"/>
          <w:sz w:val="20"/>
          <w:szCs w:val="20"/>
        </w:rPr>
        <w:t xml:space="preserve"> richer as a result of the </w:t>
      </w:r>
      <w:r w:rsidR="00B51418">
        <w:rPr>
          <w:color w:val="000000"/>
          <w:sz w:val="20"/>
          <w:szCs w:val="20"/>
        </w:rPr>
        <w:t>my own</w:t>
      </w:r>
      <w:r w:rsidR="00074288">
        <w:rPr>
          <w:color w:val="000000"/>
          <w:sz w:val="20"/>
          <w:szCs w:val="20"/>
        </w:rPr>
        <w:t xml:space="preserve"> familiarity with their narratives </w:t>
      </w:r>
      <w:r>
        <w:rPr>
          <w:color w:val="000000"/>
          <w:sz w:val="20"/>
          <w:szCs w:val="20"/>
        </w:rPr>
        <w:t>(</w:t>
      </w:r>
      <w:proofErr w:type="spellStart"/>
      <w:r>
        <w:rPr>
          <w:color w:val="000000"/>
          <w:sz w:val="20"/>
          <w:szCs w:val="20"/>
        </w:rPr>
        <w:t>Clandinin</w:t>
      </w:r>
      <w:proofErr w:type="spellEnd"/>
      <w:r>
        <w:rPr>
          <w:color w:val="000000"/>
          <w:sz w:val="20"/>
          <w:szCs w:val="20"/>
        </w:rPr>
        <w:t>, 2013</w:t>
      </w:r>
      <w:r w:rsidR="00794582">
        <w:rPr>
          <w:color w:val="000000"/>
          <w:sz w:val="20"/>
          <w:szCs w:val="20"/>
        </w:rPr>
        <w:t>)</w:t>
      </w:r>
      <w:r w:rsidR="00B939E7">
        <w:rPr>
          <w:color w:val="000000"/>
          <w:sz w:val="20"/>
          <w:szCs w:val="20"/>
        </w:rPr>
        <w:t>;</w:t>
      </w:r>
      <w:r w:rsidR="00794582">
        <w:rPr>
          <w:color w:val="000000"/>
          <w:sz w:val="20"/>
          <w:szCs w:val="20"/>
        </w:rPr>
        <w:t xml:space="preserve"> </w:t>
      </w:r>
      <w:r>
        <w:rPr>
          <w:color w:val="000000"/>
          <w:sz w:val="20"/>
          <w:szCs w:val="20"/>
        </w:rPr>
        <w:t xml:space="preserve">2) </w:t>
      </w:r>
      <w:r w:rsidR="00B939E7">
        <w:rPr>
          <w:color w:val="000000"/>
          <w:sz w:val="20"/>
          <w:szCs w:val="20"/>
        </w:rPr>
        <w:t>e</w:t>
      </w:r>
      <w:r>
        <w:rPr>
          <w:color w:val="000000"/>
          <w:sz w:val="20"/>
          <w:szCs w:val="20"/>
        </w:rPr>
        <w:t xml:space="preserve">lements of grounded theory </w:t>
      </w:r>
      <w:r w:rsidR="00B939E7">
        <w:rPr>
          <w:color w:val="000000"/>
          <w:sz w:val="20"/>
          <w:szCs w:val="20"/>
        </w:rPr>
        <w:t xml:space="preserve">are employed </w:t>
      </w:r>
      <w:r>
        <w:rPr>
          <w:color w:val="000000"/>
          <w:sz w:val="20"/>
          <w:szCs w:val="20"/>
        </w:rPr>
        <w:t>in which</w:t>
      </w:r>
      <w:r w:rsidRPr="006E490E">
        <w:rPr>
          <w:color w:val="000000"/>
          <w:sz w:val="20"/>
          <w:szCs w:val="20"/>
        </w:rPr>
        <w:t xml:space="preserve"> </w:t>
      </w:r>
      <w:r>
        <w:rPr>
          <w:color w:val="000000"/>
          <w:sz w:val="20"/>
          <w:szCs w:val="20"/>
        </w:rPr>
        <w:t xml:space="preserve">responses are </w:t>
      </w:r>
      <w:r w:rsidR="00794582">
        <w:rPr>
          <w:color w:val="000000"/>
          <w:sz w:val="20"/>
          <w:szCs w:val="20"/>
        </w:rPr>
        <w:t>organized</w:t>
      </w:r>
      <w:r w:rsidRPr="006E490E">
        <w:rPr>
          <w:color w:val="000000"/>
          <w:sz w:val="20"/>
          <w:szCs w:val="20"/>
        </w:rPr>
        <w:t xml:space="preserve"> </w:t>
      </w:r>
      <w:r w:rsidR="00794582">
        <w:rPr>
          <w:color w:val="000000"/>
          <w:sz w:val="20"/>
          <w:szCs w:val="20"/>
        </w:rPr>
        <w:t>by</w:t>
      </w:r>
      <w:r w:rsidRPr="006E490E">
        <w:rPr>
          <w:color w:val="000000"/>
          <w:sz w:val="20"/>
          <w:szCs w:val="20"/>
        </w:rPr>
        <w:t xml:space="preserve"> theme</w:t>
      </w:r>
      <w:r>
        <w:rPr>
          <w:color w:val="000000"/>
          <w:sz w:val="20"/>
          <w:szCs w:val="20"/>
        </w:rPr>
        <w:t xml:space="preserve"> </w:t>
      </w:r>
      <w:r w:rsidR="00794582">
        <w:rPr>
          <w:color w:val="000000"/>
          <w:sz w:val="20"/>
          <w:szCs w:val="20"/>
        </w:rPr>
        <w:t>utilizing</w:t>
      </w:r>
      <w:r>
        <w:rPr>
          <w:color w:val="000000"/>
          <w:sz w:val="20"/>
          <w:szCs w:val="20"/>
        </w:rPr>
        <w:t xml:space="preserve"> open and axial coding in order to construct a codebook for </w:t>
      </w:r>
      <w:r w:rsidR="00794582">
        <w:rPr>
          <w:color w:val="000000"/>
          <w:sz w:val="20"/>
          <w:szCs w:val="20"/>
        </w:rPr>
        <w:t>future work</w:t>
      </w:r>
      <w:r>
        <w:rPr>
          <w:color w:val="000000"/>
          <w:sz w:val="20"/>
          <w:szCs w:val="20"/>
        </w:rPr>
        <w:t xml:space="preserve"> down the road</w:t>
      </w:r>
      <w:r>
        <w:rPr>
          <w:color w:val="000000"/>
          <w:sz w:val="20"/>
          <w:szCs w:val="20"/>
        </w:rPr>
        <w:t xml:space="preserve"> (Creswell &amp; Poth, 2018)</w:t>
      </w:r>
      <w:r>
        <w:rPr>
          <w:color w:val="000000"/>
          <w:sz w:val="20"/>
          <w:szCs w:val="20"/>
        </w:rPr>
        <w:t xml:space="preserve">. </w:t>
      </w:r>
      <w:r w:rsidR="00435797">
        <w:rPr>
          <w:color w:val="000000"/>
          <w:sz w:val="20"/>
          <w:szCs w:val="20"/>
        </w:rPr>
        <w:t>The former being an effort to understand in-depth narratives and experiences of a small number of participants</w:t>
      </w:r>
      <w:r w:rsidRPr="006E490E">
        <w:rPr>
          <w:color w:val="000000"/>
          <w:sz w:val="20"/>
          <w:szCs w:val="20"/>
        </w:rPr>
        <w:t xml:space="preserve"> </w:t>
      </w:r>
      <w:r w:rsidR="00B8727D">
        <w:rPr>
          <w:color w:val="000000"/>
          <w:sz w:val="20"/>
          <w:szCs w:val="20"/>
        </w:rPr>
        <w:t>d</w:t>
      </w:r>
      <w:r>
        <w:rPr>
          <w:color w:val="000000"/>
          <w:sz w:val="20"/>
          <w:szCs w:val="20"/>
        </w:rPr>
        <w:t>uring</w:t>
      </w:r>
      <w:r w:rsidR="00794582">
        <w:rPr>
          <w:color w:val="000000"/>
          <w:sz w:val="20"/>
          <w:szCs w:val="20"/>
        </w:rPr>
        <w:t xml:space="preserve"> the</w:t>
      </w:r>
      <w:r>
        <w:rPr>
          <w:color w:val="000000"/>
          <w:sz w:val="20"/>
          <w:szCs w:val="20"/>
        </w:rPr>
        <w:t xml:space="preserve"> </w:t>
      </w:r>
      <w:r w:rsidR="00794582">
        <w:rPr>
          <w:color w:val="000000"/>
          <w:sz w:val="20"/>
          <w:szCs w:val="20"/>
        </w:rPr>
        <w:t>process of interviewing and coding</w:t>
      </w:r>
      <w:r>
        <w:rPr>
          <w:color w:val="000000"/>
          <w:sz w:val="20"/>
          <w:szCs w:val="20"/>
        </w:rPr>
        <w:t>,</w:t>
      </w:r>
      <w:r w:rsidR="00B8727D">
        <w:rPr>
          <w:color w:val="000000"/>
          <w:sz w:val="20"/>
          <w:szCs w:val="20"/>
        </w:rPr>
        <w:t xml:space="preserve"> and the latter being an effort to bring to bear this familiarity in service of a broader group of librarians in a later study.</w:t>
      </w:r>
      <w:r>
        <w:rPr>
          <w:color w:val="000000"/>
          <w:sz w:val="20"/>
          <w:szCs w:val="20"/>
        </w:rPr>
        <w:t xml:space="preserve"> </w:t>
      </w:r>
      <w:r w:rsidR="00B8727D">
        <w:rPr>
          <w:color w:val="000000"/>
          <w:sz w:val="20"/>
          <w:szCs w:val="20"/>
        </w:rPr>
        <w:t>T</w:t>
      </w:r>
      <w:r>
        <w:rPr>
          <w:color w:val="000000"/>
          <w:sz w:val="20"/>
          <w:szCs w:val="20"/>
        </w:rPr>
        <w:t xml:space="preserve">he profound nature of the responses of participants </w:t>
      </w:r>
      <w:r w:rsidR="00B8727D">
        <w:rPr>
          <w:color w:val="000000"/>
          <w:sz w:val="20"/>
          <w:szCs w:val="20"/>
        </w:rPr>
        <w:t>was immediately apparent in each interview</w:t>
      </w:r>
      <w:r>
        <w:rPr>
          <w:color w:val="000000"/>
          <w:sz w:val="20"/>
          <w:szCs w:val="20"/>
        </w:rPr>
        <w:t>, and so</w:t>
      </w:r>
      <w:r w:rsidR="00794582">
        <w:rPr>
          <w:color w:val="000000"/>
          <w:sz w:val="20"/>
          <w:szCs w:val="20"/>
        </w:rPr>
        <w:t xml:space="preserve"> in-depth narratives</w:t>
      </w:r>
      <w:r>
        <w:rPr>
          <w:color w:val="000000"/>
          <w:sz w:val="20"/>
          <w:szCs w:val="20"/>
        </w:rPr>
        <w:t xml:space="preserve"> </w:t>
      </w:r>
      <w:r w:rsidR="00B8727D">
        <w:rPr>
          <w:color w:val="000000"/>
          <w:sz w:val="20"/>
          <w:szCs w:val="20"/>
        </w:rPr>
        <w:t>are</w:t>
      </w:r>
      <w:r>
        <w:rPr>
          <w:color w:val="000000"/>
          <w:sz w:val="20"/>
          <w:szCs w:val="20"/>
        </w:rPr>
        <w:t xml:space="preserve"> featured prominently below as part of </w:t>
      </w:r>
      <w:r w:rsidR="00B51418">
        <w:rPr>
          <w:color w:val="000000"/>
          <w:sz w:val="20"/>
          <w:szCs w:val="20"/>
        </w:rPr>
        <w:t>these</w:t>
      </w:r>
      <w:r>
        <w:rPr>
          <w:color w:val="000000"/>
          <w:sz w:val="20"/>
          <w:szCs w:val="20"/>
        </w:rPr>
        <w:t xml:space="preserve"> results</w:t>
      </w:r>
      <w:r w:rsidR="00E0256C">
        <w:rPr>
          <w:color w:val="000000"/>
          <w:sz w:val="20"/>
          <w:szCs w:val="20"/>
        </w:rPr>
        <w:t xml:space="preserve"> in an effort to honor those who contributed their time and energies to this </w:t>
      </w:r>
      <w:proofErr w:type="gramStart"/>
      <w:r w:rsidR="00E0256C">
        <w:rPr>
          <w:color w:val="000000"/>
          <w:sz w:val="20"/>
          <w:szCs w:val="20"/>
        </w:rPr>
        <w:t>study</w:t>
      </w:r>
      <w:r w:rsidR="00AE1873">
        <w:rPr>
          <w:color w:val="000000"/>
          <w:sz w:val="20"/>
          <w:szCs w:val="20"/>
        </w:rPr>
        <w:t>,</w:t>
      </w:r>
      <w:r w:rsidR="0047672B">
        <w:rPr>
          <w:color w:val="000000"/>
          <w:sz w:val="20"/>
          <w:szCs w:val="20"/>
        </w:rPr>
        <w:t xml:space="preserve"> and</w:t>
      </w:r>
      <w:proofErr w:type="gramEnd"/>
      <w:r w:rsidR="0047672B">
        <w:rPr>
          <w:color w:val="000000"/>
          <w:sz w:val="20"/>
          <w:szCs w:val="20"/>
        </w:rPr>
        <w:t xml:space="preserve"> provide a context for a collective debriefing on the past few traumatic pandemic years for all librarians working today</w:t>
      </w:r>
      <w:r>
        <w:rPr>
          <w:color w:val="000000"/>
          <w:sz w:val="20"/>
          <w:szCs w:val="20"/>
        </w:rPr>
        <w:t xml:space="preserve">. </w:t>
      </w:r>
      <w:r w:rsidR="00B8727D">
        <w:rPr>
          <w:color w:val="000000"/>
          <w:sz w:val="20"/>
          <w:szCs w:val="20"/>
        </w:rPr>
        <w:t xml:space="preserve">As a result of </w:t>
      </w:r>
      <w:r w:rsidR="00B51418">
        <w:rPr>
          <w:color w:val="000000"/>
          <w:sz w:val="20"/>
          <w:szCs w:val="20"/>
        </w:rPr>
        <w:t>my tenure</w:t>
      </w:r>
      <w:r w:rsidR="00B8727D">
        <w:rPr>
          <w:color w:val="000000"/>
          <w:sz w:val="20"/>
          <w:szCs w:val="20"/>
        </w:rPr>
        <w:t xml:space="preserve"> in intellectual freedom</w:t>
      </w:r>
      <w:r w:rsidR="00B51418">
        <w:rPr>
          <w:color w:val="000000"/>
          <w:sz w:val="20"/>
          <w:szCs w:val="20"/>
        </w:rPr>
        <w:t xml:space="preserve"> advocacy</w:t>
      </w:r>
      <w:r w:rsidR="00B8727D">
        <w:rPr>
          <w:color w:val="000000"/>
          <w:sz w:val="20"/>
          <w:szCs w:val="20"/>
        </w:rPr>
        <w:t xml:space="preserve"> in the state of Missouri, </w:t>
      </w:r>
      <w:r w:rsidR="00B51418">
        <w:rPr>
          <w:color w:val="000000"/>
          <w:sz w:val="20"/>
          <w:szCs w:val="20"/>
        </w:rPr>
        <w:t>I</w:t>
      </w:r>
      <w:r w:rsidR="00B8727D">
        <w:rPr>
          <w:color w:val="000000"/>
          <w:sz w:val="20"/>
          <w:szCs w:val="20"/>
        </w:rPr>
        <w:t xml:space="preserve"> was already familiar with each participant</w:t>
      </w:r>
      <w:r w:rsidR="00AE1873">
        <w:rPr>
          <w:color w:val="000000"/>
          <w:sz w:val="20"/>
          <w:szCs w:val="20"/>
        </w:rPr>
        <w:t>’</w:t>
      </w:r>
      <w:r w:rsidR="00B8727D">
        <w:rPr>
          <w:color w:val="000000"/>
          <w:sz w:val="20"/>
          <w:szCs w:val="20"/>
        </w:rPr>
        <w:t xml:space="preserve">s story to some </w:t>
      </w:r>
      <w:r w:rsidR="0047672B">
        <w:rPr>
          <w:color w:val="000000"/>
          <w:sz w:val="20"/>
          <w:szCs w:val="20"/>
        </w:rPr>
        <w:t>extent</w:t>
      </w:r>
      <w:r w:rsidR="00AE1873">
        <w:rPr>
          <w:color w:val="000000"/>
          <w:sz w:val="20"/>
          <w:szCs w:val="20"/>
        </w:rPr>
        <w:t>,</w:t>
      </w:r>
      <w:r w:rsidR="0047672B">
        <w:rPr>
          <w:color w:val="000000"/>
          <w:sz w:val="20"/>
          <w:szCs w:val="20"/>
        </w:rPr>
        <w:t xml:space="preserve"> prior to the study, and</w:t>
      </w:r>
      <w:r w:rsidR="00B8727D">
        <w:rPr>
          <w:color w:val="000000"/>
          <w:sz w:val="20"/>
          <w:szCs w:val="20"/>
        </w:rPr>
        <w:t xml:space="preserve"> </w:t>
      </w:r>
      <w:r w:rsidR="00B8727D">
        <w:rPr>
          <w:color w:val="000000"/>
          <w:sz w:val="20"/>
          <w:szCs w:val="20"/>
        </w:rPr>
        <w:lastRenderedPageBreak/>
        <w:t xml:space="preserve">leaned on this familiarity to both work toward a greater understanding of their individual </w:t>
      </w:r>
      <w:proofErr w:type="gramStart"/>
      <w:r w:rsidR="00B8727D">
        <w:rPr>
          <w:color w:val="000000"/>
          <w:sz w:val="20"/>
          <w:szCs w:val="20"/>
        </w:rPr>
        <w:t>narratives, and</w:t>
      </w:r>
      <w:proofErr w:type="gramEnd"/>
      <w:r w:rsidR="00B8727D">
        <w:rPr>
          <w:color w:val="000000"/>
          <w:sz w:val="20"/>
          <w:szCs w:val="20"/>
        </w:rPr>
        <w:t xml:space="preserve"> provide a richer description of their responses to you the reader. </w:t>
      </w:r>
      <w:r w:rsidR="00A935FC" w:rsidRPr="006E490E">
        <w:rPr>
          <w:color w:val="000000"/>
          <w:sz w:val="20"/>
          <w:szCs w:val="20"/>
        </w:rPr>
        <w:t xml:space="preserve"> The</w:t>
      </w:r>
      <w:r w:rsidR="00E0256C">
        <w:rPr>
          <w:color w:val="000000"/>
          <w:sz w:val="20"/>
          <w:szCs w:val="20"/>
        </w:rPr>
        <w:t xml:space="preserve"> </w:t>
      </w:r>
      <w:r w:rsidR="00A935FC" w:rsidRPr="006E490E">
        <w:rPr>
          <w:color w:val="000000"/>
          <w:sz w:val="20"/>
          <w:szCs w:val="20"/>
        </w:rPr>
        <w:t>goal is</w:t>
      </w:r>
      <w:r w:rsidR="00794582">
        <w:rPr>
          <w:color w:val="000000"/>
          <w:sz w:val="20"/>
          <w:szCs w:val="20"/>
        </w:rPr>
        <w:t xml:space="preserve"> ultimately</w:t>
      </w:r>
      <w:r w:rsidR="00A935FC" w:rsidRPr="006E490E">
        <w:rPr>
          <w:color w:val="000000"/>
          <w:sz w:val="20"/>
          <w:szCs w:val="20"/>
        </w:rPr>
        <w:t xml:space="preserve"> to understand how the information seeking</w:t>
      </w:r>
      <w:r w:rsidR="00E27A5B" w:rsidRPr="006E490E">
        <w:rPr>
          <w:color w:val="000000"/>
          <w:sz w:val="20"/>
          <w:szCs w:val="20"/>
        </w:rPr>
        <w:t xml:space="preserve"> and personal well-being </w:t>
      </w:r>
      <w:r w:rsidR="00A935FC" w:rsidRPr="006E490E">
        <w:rPr>
          <w:color w:val="000000"/>
          <w:sz w:val="20"/>
          <w:szCs w:val="20"/>
        </w:rPr>
        <w:t xml:space="preserve">of </w:t>
      </w:r>
      <w:r w:rsidR="00E27A5B" w:rsidRPr="006E490E">
        <w:rPr>
          <w:color w:val="000000"/>
          <w:sz w:val="20"/>
          <w:szCs w:val="20"/>
        </w:rPr>
        <w:t>librarians</w:t>
      </w:r>
      <w:r w:rsidR="00A935FC" w:rsidRPr="006E490E">
        <w:rPr>
          <w:color w:val="000000"/>
          <w:sz w:val="20"/>
          <w:szCs w:val="20"/>
        </w:rPr>
        <w:t xml:space="preserve"> is impacted by </w:t>
      </w:r>
      <w:r w:rsidR="00794582">
        <w:rPr>
          <w:color w:val="000000"/>
          <w:sz w:val="20"/>
          <w:szCs w:val="20"/>
        </w:rPr>
        <w:t xml:space="preserve">intellectual freedom </w:t>
      </w:r>
      <w:r w:rsidR="00A935FC" w:rsidRPr="006E490E">
        <w:rPr>
          <w:color w:val="000000"/>
          <w:sz w:val="20"/>
          <w:szCs w:val="20"/>
        </w:rPr>
        <w:t>challenges,</w:t>
      </w:r>
      <w:r w:rsidR="00794582">
        <w:rPr>
          <w:color w:val="000000"/>
          <w:sz w:val="20"/>
          <w:szCs w:val="20"/>
        </w:rPr>
        <w:t xml:space="preserve"> </w:t>
      </w:r>
      <w:proofErr w:type="gramStart"/>
      <w:r w:rsidR="00AE1873">
        <w:rPr>
          <w:color w:val="000000"/>
          <w:sz w:val="20"/>
          <w:szCs w:val="20"/>
        </w:rPr>
        <w:t>processes</w:t>
      </w:r>
      <w:proofErr w:type="gramEnd"/>
      <w:r w:rsidR="00AE1873">
        <w:rPr>
          <w:color w:val="000000"/>
          <w:sz w:val="20"/>
          <w:szCs w:val="20"/>
        </w:rPr>
        <w:t xml:space="preserve"> and the political fallout thereof,</w:t>
      </w:r>
      <w:r w:rsidR="0047672B">
        <w:rPr>
          <w:color w:val="000000"/>
          <w:sz w:val="20"/>
          <w:szCs w:val="20"/>
        </w:rPr>
        <w:t xml:space="preserve"> </w:t>
      </w:r>
      <w:r w:rsidR="00794582">
        <w:rPr>
          <w:color w:val="000000"/>
          <w:sz w:val="20"/>
          <w:szCs w:val="20"/>
        </w:rPr>
        <w:t>and</w:t>
      </w:r>
      <w:r w:rsidR="00AE1873">
        <w:rPr>
          <w:color w:val="000000"/>
          <w:sz w:val="20"/>
          <w:szCs w:val="20"/>
        </w:rPr>
        <w:t xml:space="preserve"> to focus on</w:t>
      </w:r>
      <w:r w:rsidR="00794582">
        <w:rPr>
          <w:color w:val="000000"/>
          <w:sz w:val="20"/>
          <w:szCs w:val="20"/>
        </w:rPr>
        <w:t xml:space="preserve"> librarians </w:t>
      </w:r>
      <w:r w:rsidR="00B8727D">
        <w:rPr>
          <w:color w:val="000000"/>
          <w:sz w:val="20"/>
          <w:szCs w:val="20"/>
        </w:rPr>
        <w:t xml:space="preserve">themselves, </w:t>
      </w:r>
      <w:r w:rsidR="00AE1873">
        <w:rPr>
          <w:color w:val="000000"/>
          <w:sz w:val="20"/>
          <w:szCs w:val="20"/>
        </w:rPr>
        <w:t>as they experience confrontations that undermine their</w:t>
      </w:r>
      <w:r w:rsidR="00A935FC" w:rsidRPr="006E490E">
        <w:rPr>
          <w:color w:val="000000"/>
          <w:sz w:val="20"/>
          <w:szCs w:val="20"/>
        </w:rPr>
        <w:t xml:space="preserve"> autonomy, ethics, and </w:t>
      </w:r>
      <w:r w:rsidR="00E27A5B" w:rsidRPr="006E490E">
        <w:rPr>
          <w:color w:val="000000"/>
          <w:sz w:val="20"/>
          <w:szCs w:val="20"/>
        </w:rPr>
        <w:t>health</w:t>
      </w:r>
      <w:r w:rsidR="00A935FC" w:rsidRPr="006E490E">
        <w:rPr>
          <w:color w:val="000000"/>
          <w:sz w:val="20"/>
          <w:szCs w:val="20"/>
        </w:rPr>
        <w:t>.</w:t>
      </w:r>
      <w:r w:rsidR="00794582">
        <w:rPr>
          <w:color w:val="000000"/>
          <w:sz w:val="20"/>
          <w:szCs w:val="20"/>
        </w:rPr>
        <w:t xml:space="preserve"> </w:t>
      </w:r>
      <w:r w:rsidR="0047672B">
        <w:rPr>
          <w:color w:val="000000"/>
          <w:sz w:val="20"/>
          <w:szCs w:val="20"/>
        </w:rPr>
        <w:t xml:space="preserve">Another primary goal is to center the narratives of librarians doing the crucial work of advocating for intellectual freedom in Missouri, a state perpetually in the crosshairs of censorship, especially within the present cultural zeitgeist. </w:t>
      </w:r>
      <w:r w:rsidR="00B8727D">
        <w:rPr>
          <w:color w:val="000000"/>
          <w:sz w:val="20"/>
          <w:szCs w:val="20"/>
        </w:rPr>
        <w:t>In addition to asking participants to tell the stories of their experiences, w</w:t>
      </w:r>
      <w:r w:rsidR="00794582">
        <w:rPr>
          <w:color w:val="000000"/>
          <w:sz w:val="20"/>
          <w:szCs w:val="20"/>
        </w:rPr>
        <w:t>e ask</w:t>
      </w:r>
      <w:r w:rsidR="00B8727D">
        <w:rPr>
          <w:color w:val="000000"/>
          <w:sz w:val="20"/>
          <w:szCs w:val="20"/>
        </w:rPr>
        <w:t xml:space="preserve"> the following research questions</w:t>
      </w:r>
      <w:r w:rsidR="00794582">
        <w:rPr>
          <w:color w:val="000000"/>
          <w:sz w:val="20"/>
          <w:szCs w:val="20"/>
        </w:rPr>
        <w:t>:</w:t>
      </w:r>
    </w:p>
    <w:p w14:paraId="1B441158" w14:textId="77777777" w:rsidR="00794582" w:rsidRPr="006E490E" w:rsidRDefault="00794582">
      <w:pPr>
        <w:rPr>
          <w:color w:val="000000"/>
          <w:sz w:val="20"/>
          <w:szCs w:val="20"/>
        </w:rPr>
      </w:pPr>
    </w:p>
    <w:p w14:paraId="0A69BCD0" w14:textId="0A151FB6" w:rsidR="005360BC" w:rsidRPr="006E490E" w:rsidRDefault="005360BC" w:rsidP="005360BC">
      <w:pPr>
        <w:shd w:val="clear" w:color="auto" w:fill="FFFFFF"/>
        <w:rPr>
          <w:color w:val="000000"/>
          <w:sz w:val="20"/>
          <w:szCs w:val="20"/>
        </w:rPr>
      </w:pPr>
      <w:r w:rsidRPr="006E490E">
        <w:rPr>
          <w:color w:val="000000"/>
          <w:sz w:val="20"/>
          <w:szCs w:val="20"/>
        </w:rPr>
        <w:t xml:space="preserve">RQ 1: How does our contemporary environment of frequent challenges to library collections impact librarians' information seeking behavior as </w:t>
      </w:r>
      <w:r w:rsidR="00DB1299" w:rsidRPr="006E490E">
        <w:rPr>
          <w:color w:val="000000"/>
          <w:sz w:val="20"/>
          <w:szCs w:val="20"/>
        </w:rPr>
        <w:t>interlocutors</w:t>
      </w:r>
      <w:r w:rsidRPr="006E490E">
        <w:rPr>
          <w:color w:val="000000"/>
          <w:sz w:val="20"/>
          <w:szCs w:val="20"/>
        </w:rPr>
        <w:t xml:space="preserve"> on behalf of patrons? </w:t>
      </w:r>
    </w:p>
    <w:p w14:paraId="5AE7B9E3" w14:textId="77777777" w:rsidR="00DB1299" w:rsidRPr="006E490E" w:rsidRDefault="00DB1299" w:rsidP="005360BC">
      <w:pPr>
        <w:shd w:val="clear" w:color="auto" w:fill="FFFFFF"/>
        <w:rPr>
          <w:sz w:val="20"/>
          <w:szCs w:val="20"/>
        </w:rPr>
      </w:pPr>
    </w:p>
    <w:p w14:paraId="646B3C24" w14:textId="06D31E2C" w:rsidR="005360BC" w:rsidRPr="006E490E" w:rsidRDefault="005360BC" w:rsidP="005360BC">
      <w:pPr>
        <w:shd w:val="clear" w:color="auto" w:fill="FFFFFF"/>
        <w:rPr>
          <w:color w:val="000000"/>
          <w:sz w:val="20"/>
          <w:szCs w:val="20"/>
        </w:rPr>
      </w:pPr>
      <w:r w:rsidRPr="006E490E">
        <w:rPr>
          <w:color w:val="000000"/>
          <w:sz w:val="20"/>
          <w:szCs w:val="20"/>
        </w:rPr>
        <w:t>RQ 2:  How does our contemporary environment of frequent challenges to library collections impact librarians' personal information seeking behavior? </w:t>
      </w:r>
    </w:p>
    <w:p w14:paraId="6C393641" w14:textId="77777777" w:rsidR="00DB1299" w:rsidRPr="006E490E" w:rsidRDefault="00DB1299" w:rsidP="005360BC">
      <w:pPr>
        <w:shd w:val="clear" w:color="auto" w:fill="FFFFFF"/>
        <w:rPr>
          <w:sz w:val="20"/>
          <w:szCs w:val="20"/>
        </w:rPr>
      </w:pPr>
    </w:p>
    <w:p w14:paraId="00EF1FAD" w14:textId="28BB75D9" w:rsidR="005360BC" w:rsidRPr="002849BE" w:rsidRDefault="005360BC" w:rsidP="005360BC">
      <w:pPr>
        <w:shd w:val="clear" w:color="auto" w:fill="FFFFFF"/>
        <w:rPr>
          <w:sz w:val="20"/>
          <w:szCs w:val="20"/>
        </w:rPr>
      </w:pPr>
      <w:r w:rsidRPr="006E490E">
        <w:rPr>
          <w:color w:val="000000"/>
          <w:sz w:val="20"/>
          <w:szCs w:val="20"/>
        </w:rPr>
        <w:t>RQ 3: What factors impact the choices librarians make in responding to challenges?</w:t>
      </w:r>
    </w:p>
    <w:p w14:paraId="3D255BE8" w14:textId="5D439A9D" w:rsidR="00B02359" w:rsidRPr="002849BE" w:rsidRDefault="00B02359" w:rsidP="005360BC">
      <w:pPr>
        <w:rPr>
          <w:sz w:val="20"/>
          <w:szCs w:val="20"/>
        </w:rPr>
      </w:pPr>
    </w:p>
    <w:p w14:paraId="1DB1CAF2" w14:textId="16D8227B" w:rsidR="00AA5734" w:rsidRPr="002F6AAC" w:rsidRDefault="00D14D82" w:rsidP="00B02359">
      <w:pPr>
        <w:rPr>
          <w:b/>
          <w:bCs/>
          <w:sz w:val="20"/>
          <w:szCs w:val="20"/>
        </w:rPr>
      </w:pPr>
      <w:r>
        <w:rPr>
          <w:b/>
          <w:bCs/>
          <w:sz w:val="20"/>
          <w:szCs w:val="20"/>
        </w:rPr>
        <w:t>LITERATURE REVIEW</w:t>
      </w:r>
    </w:p>
    <w:p w14:paraId="37210379" w14:textId="7F7EFD73" w:rsidR="00F76F7E" w:rsidRPr="002849BE" w:rsidRDefault="00515E49" w:rsidP="00B02359">
      <w:pPr>
        <w:rPr>
          <w:sz w:val="20"/>
          <w:szCs w:val="20"/>
        </w:rPr>
      </w:pPr>
      <w:r w:rsidRPr="002849BE">
        <w:rPr>
          <w:sz w:val="20"/>
          <w:szCs w:val="20"/>
        </w:rPr>
        <w:t xml:space="preserve">Shannon </w:t>
      </w:r>
      <w:proofErr w:type="spellStart"/>
      <w:r w:rsidRPr="002849BE">
        <w:rPr>
          <w:sz w:val="20"/>
          <w:szCs w:val="20"/>
        </w:rPr>
        <w:t>Oltmann</w:t>
      </w:r>
      <w:proofErr w:type="spellEnd"/>
      <w:r w:rsidRPr="002849BE">
        <w:rPr>
          <w:sz w:val="20"/>
          <w:szCs w:val="20"/>
        </w:rPr>
        <w:t xml:space="preserve"> is a major </w:t>
      </w:r>
      <w:r w:rsidR="00BD2B0A">
        <w:rPr>
          <w:sz w:val="20"/>
          <w:szCs w:val="20"/>
        </w:rPr>
        <w:t>writer</w:t>
      </w:r>
      <w:r w:rsidRPr="002849BE">
        <w:rPr>
          <w:sz w:val="20"/>
          <w:szCs w:val="20"/>
        </w:rPr>
        <w:t xml:space="preserve"> on the impact that intellectual freedom norms have on working librarians (2016; 2017; 2019a; 2019b). Her work focuses generally on library administrators and librar</w:t>
      </w:r>
      <w:r w:rsidR="00DB1299">
        <w:rPr>
          <w:sz w:val="20"/>
          <w:szCs w:val="20"/>
        </w:rPr>
        <w:t>y workers</w:t>
      </w:r>
      <w:r w:rsidRPr="002849BE">
        <w:rPr>
          <w:sz w:val="20"/>
          <w:szCs w:val="20"/>
        </w:rPr>
        <w:t xml:space="preserve"> with MLS degrees (</w:t>
      </w:r>
      <w:proofErr w:type="spellStart"/>
      <w:r w:rsidRPr="002849BE">
        <w:rPr>
          <w:sz w:val="20"/>
          <w:szCs w:val="20"/>
        </w:rPr>
        <w:t>Oltmann</w:t>
      </w:r>
      <w:proofErr w:type="spellEnd"/>
      <w:r w:rsidRPr="002849BE">
        <w:rPr>
          <w:sz w:val="20"/>
          <w:szCs w:val="20"/>
        </w:rPr>
        <w:t xml:space="preserve"> 2016; </w:t>
      </w:r>
      <w:proofErr w:type="spellStart"/>
      <w:r w:rsidRPr="002849BE">
        <w:rPr>
          <w:sz w:val="20"/>
          <w:szCs w:val="20"/>
        </w:rPr>
        <w:t>Oltmann</w:t>
      </w:r>
      <w:proofErr w:type="spellEnd"/>
      <w:r w:rsidRPr="002849BE">
        <w:rPr>
          <w:sz w:val="20"/>
          <w:szCs w:val="20"/>
        </w:rPr>
        <w:t xml:space="preserve"> 2019a; </w:t>
      </w:r>
      <w:proofErr w:type="spellStart"/>
      <w:r w:rsidRPr="002849BE">
        <w:rPr>
          <w:sz w:val="20"/>
          <w:szCs w:val="20"/>
        </w:rPr>
        <w:t>Oltmann</w:t>
      </w:r>
      <w:proofErr w:type="spellEnd"/>
      <w:r w:rsidRPr="002849BE">
        <w:rPr>
          <w:sz w:val="20"/>
          <w:szCs w:val="20"/>
        </w:rPr>
        <w:t xml:space="preserve"> 2019b)</w:t>
      </w:r>
      <w:r w:rsidR="00DB1299">
        <w:rPr>
          <w:sz w:val="20"/>
          <w:szCs w:val="20"/>
        </w:rPr>
        <w:t>,</w:t>
      </w:r>
      <w:r w:rsidRPr="002849BE">
        <w:rPr>
          <w:sz w:val="20"/>
          <w:szCs w:val="20"/>
        </w:rPr>
        <w:t xml:space="preserve"> and how intellectual freedom impacts the decisions they make in terms of collection development. Her study </w:t>
      </w:r>
      <w:r w:rsidR="00BD2B0A">
        <w:rPr>
          <w:sz w:val="20"/>
          <w:szCs w:val="20"/>
        </w:rPr>
        <w:t>of</w:t>
      </w:r>
      <w:r w:rsidRPr="002849BE">
        <w:rPr>
          <w:sz w:val="20"/>
          <w:szCs w:val="20"/>
        </w:rPr>
        <w:t xml:space="preserve"> </w:t>
      </w:r>
      <w:r w:rsidR="00DB1299">
        <w:rPr>
          <w:sz w:val="20"/>
          <w:szCs w:val="20"/>
        </w:rPr>
        <w:t>fifteen</w:t>
      </w:r>
      <w:r w:rsidRPr="002849BE">
        <w:rPr>
          <w:sz w:val="20"/>
          <w:szCs w:val="20"/>
        </w:rPr>
        <w:t xml:space="preserve"> Kentucky library directors uncovered an important distinction</w:t>
      </w:r>
      <w:r w:rsidR="00DB1299">
        <w:rPr>
          <w:sz w:val="20"/>
          <w:szCs w:val="20"/>
        </w:rPr>
        <w:t>:</w:t>
      </w:r>
      <w:r w:rsidRPr="002849BE">
        <w:rPr>
          <w:sz w:val="20"/>
          <w:szCs w:val="20"/>
        </w:rPr>
        <w:t xml:space="preserve"> </w:t>
      </w:r>
      <w:r w:rsidR="00DB1299">
        <w:rPr>
          <w:sz w:val="20"/>
          <w:szCs w:val="20"/>
        </w:rPr>
        <w:t>T</w:t>
      </w:r>
      <w:r w:rsidRPr="002849BE">
        <w:rPr>
          <w:sz w:val="20"/>
          <w:szCs w:val="20"/>
        </w:rPr>
        <w:t>hat though directors valued the perception of neutrality, they did not assume that intellectual freedom necessarily meant a</w:t>
      </w:r>
      <w:r w:rsidR="001B2D2B">
        <w:rPr>
          <w:sz w:val="20"/>
          <w:szCs w:val="20"/>
        </w:rPr>
        <w:t xml:space="preserve">n uncontroversial </w:t>
      </w:r>
      <w:r w:rsidRPr="002849BE">
        <w:rPr>
          <w:sz w:val="20"/>
          <w:szCs w:val="20"/>
        </w:rPr>
        <w:t>collection (</w:t>
      </w:r>
      <w:proofErr w:type="spellStart"/>
      <w:r w:rsidRPr="00F069E7">
        <w:rPr>
          <w:sz w:val="20"/>
          <w:szCs w:val="20"/>
        </w:rPr>
        <w:t>Oltmann</w:t>
      </w:r>
      <w:proofErr w:type="spellEnd"/>
      <w:r w:rsidR="00BD2B0A" w:rsidRPr="00F069E7">
        <w:rPr>
          <w:sz w:val="20"/>
          <w:szCs w:val="20"/>
        </w:rPr>
        <w:t>, 2016</w:t>
      </w:r>
      <w:r w:rsidRPr="00F069E7">
        <w:rPr>
          <w:sz w:val="20"/>
          <w:szCs w:val="20"/>
        </w:rPr>
        <w:t>).</w:t>
      </w:r>
      <w:r w:rsidRPr="002849BE">
        <w:rPr>
          <w:sz w:val="20"/>
          <w:szCs w:val="20"/>
        </w:rPr>
        <w:t xml:space="preserve"> On the contrary, </w:t>
      </w:r>
      <w:r w:rsidR="00257309" w:rsidRPr="002849BE">
        <w:rPr>
          <w:sz w:val="20"/>
          <w:szCs w:val="20"/>
        </w:rPr>
        <w:t>directors suggested that diversity in a collection was what ultimately led to wider access and stronger connections to their communities (</w:t>
      </w:r>
      <w:proofErr w:type="spellStart"/>
      <w:r w:rsidR="00257309" w:rsidRPr="002849BE">
        <w:rPr>
          <w:sz w:val="20"/>
          <w:szCs w:val="20"/>
        </w:rPr>
        <w:t>Oltmann</w:t>
      </w:r>
      <w:proofErr w:type="spellEnd"/>
      <w:r w:rsidR="00257309" w:rsidRPr="002849BE">
        <w:rPr>
          <w:sz w:val="20"/>
          <w:szCs w:val="20"/>
        </w:rPr>
        <w:t xml:space="preserve">, 2016). </w:t>
      </w:r>
      <w:proofErr w:type="spellStart"/>
      <w:r w:rsidR="00F76F7E" w:rsidRPr="002849BE">
        <w:rPr>
          <w:sz w:val="20"/>
          <w:szCs w:val="20"/>
        </w:rPr>
        <w:t>Oltmann</w:t>
      </w:r>
      <w:proofErr w:type="spellEnd"/>
      <w:r w:rsidR="00F069E7">
        <w:rPr>
          <w:sz w:val="20"/>
          <w:szCs w:val="20"/>
        </w:rPr>
        <w:t xml:space="preserve"> (2017)</w:t>
      </w:r>
      <w:r w:rsidR="00F76F7E" w:rsidRPr="002849BE">
        <w:rPr>
          <w:sz w:val="20"/>
          <w:szCs w:val="20"/>
        </w:rPr>
        <w:t xml:space="preserve"> further builds on the importance of diversity in collections, noting the significance </w:t>
      </w:r>
      <w:r w:rsidR="001B2D2B" w:rsidRPr="002849BE">
        <w:rPr>
          <w:sz w:val="20"/>
          <w:szCs w:val="20"/>
        </w:rPr>
        <w:t>of</w:t>
      </w:r>
      <w:r w:rsidR="00F76F7E" w:rsidRPr="002849BE">
        <w:rPr>
          <w:sz w:val="20"/>
          <w:szCs w:val="20"/>
        </w:rPr>
        <w:t xml:space="preserve"> diverse characters represented in literature </w:t>
      </w:r>
      <w:proofErr w:type="gramStart"/>
      <w:r w:rsidR="00F76F7E" w:rsidRPr="002849BE">
        <w:rPr>
          <w:sz w:val="20"/>
          <w:szCs w:val="20"/>
        </w:rPr>
        <w:t>as a means to</w:t>
      </w:r>
      <w:proofErr w:type="gramEnd"/>
      <w:r w:rsidR="00F76F7E" w:rsidRPr="002849BE">
        <w:rPr>
          <w:sz w:val="20"/>
          <w:szCs w:val="20"/>
        </w:rPr>
        <w:t xml:space="preserve"> promote communal empathy as well as to provide visibility within collections.  </w:t>
      </w:r>
      <w:r w:rsidR="008F5900" w:rsidRPr="002849BE">
        <w:rPr>
          <w:sz w:val="20"/>
          <w:szCs w:val="20"/>
        </w:rPr>
        <w:t xml:space="preserve">In her two-part article on Midwestern </w:t>
      </w:r>
      <w:r w:rsidR="004C54F0" w:rsidRPr="002849BE">
        <w:rPr>
          <w:sz w:val="20"/>
          <w:szCs w:val="20"/>
        </w:rPr>
        <w:t>librarians’</w:t>
      </w:r>
      <w:r w:rsidR="008F5900" w:rsidRPr="002849BE">
        <w:rPr>
          <w:sz w:val="20"/>
          <w:szCs w:val="20"/>
        </w:rPr>
        <w:t xml:space="preserve"> views on intellectual freedom, </w:t>
      </w:r>
      <w:proofErr w:type="spellStart"/>
      <w:r w:rsidR="008F5900" w:rsidRPr="002849BE">
        <w:rPr>
          <w:sz w:val="20"/>
          <w:szCs w:val="20"/>
        </w:rPr>
        <w:t>Ol</w:t>
      </w:r>
      <w:r w:rsidR="00F069E7">
        <w:rPr>
          <w:sz w:val="20"/>
          <w:szCs w:val="20"/>
        </w:rPr>
        <w:t>t</w:t>
      </w:r>
      <w:r w:rsidR="008F5900" w:rsidRPr="002849BE">
        <w:rPr>
          <w:sz w:val="20"/>
          <w:szCs w:val="20"/>
        </w:rPr>
        <w:t>man</w:t>
      </w:r>
      <w:r w:rsidRPr="002849BE">
        <w:rPr>
          <w:sz w:val="20"/>
          <w:szCs w:val="20"/>
        </w:rPr>
        <w:t>n</w:t>
      </w:r>
      <w:proofErr w:type="spellEnd"/>
      <w:r w:rsidR="00682572">
        <w:rPr>
          <w:sz w:val="20"/>
          <w:szCs w:val="20"/>
        </w:rPr>
        <w:t xml:space="preserve"> </w:t>
      </w:r>
      <w:r w:rsidR="00682572" w:rsidRPr="002849BE">
        <w:rPr>
          <w:sz w:val="20"/>
          <w:szCs w:val="20"/>
        </w:rPr>
        <w:t>(2019a)</w:t>
      </w:r>
      <w:r w:rsidR="008F5900" w:rsidRPr="002849BE">
        <w:rPr>
          <w:sz w:val="20"/>
          <w:szCs w:val="20"/>
        </w:rPr>
        <w:t xml:space="preserve"> describes generally a high degree of support for intellectual freedom among public library workers, which is increased if the respondent ha</w:t>
      </w:r>
      <w:r w:rsidR="00F069E7">
        <w:rPr>
          <w:sz w:val="20"/>
          <w:szCs w:val="20"/>
        </w:rPr>
        <w:t>s</w:t>
      </w:r>
      <w:r w:rsidR="008F5900" w:rsidRPr="002849BE">
        <w:rPr>
          <w:sz w:val="20"/>
          <w:szCs w:val="20"/>
        </w:rPr>
        <w:t xml:space="preserve"> completed an MLS degree</w:t>
      </w:r>
      <w:r w:rsidR="00682572">
        <w:rPr>
          <w:sz w:val="20"/>
          <w:szCs w:val="20"/>
        </w:rPr>
        <w:t xml:space="preserve">. </w:t>
      </w:r>
      <w:r w:rsidR="004C54F0" w:rsidRPr="002849BE">
        <w:rPr>
          <w:sz w:val="20"/>
          <w:szCs w:val="20"/>
        </w:rPr>
        <w:t xml:space="preserve">The two </w:t>
      </w:r>
      <w:r w:rsidR="00F069E7">
        <w:rPr>
          <w:sz w:val="20"/>
          <w:szCs w:val="20"/>
        </w:rPr>
        <w:t xml:space="preserve">2019 </w:t>
      </w:r>
      <w:r w:rsidR="004C54F0" w:rsidRPr="002849BE">
        <w:rPr>
          <w:sz w:val="20"/>
          <w:szCs w:val="20"/>
        </w:rPr>
        <w:t xml:space="preserve">articles represent the culmination of an extensive survey of 645 public librarians in the Midwest around their collection development attitudes and practices </w:t>
      </w:r>
      <w:proofErr w:type="gramStart"/>
      <w:r w:rsidR="004C54F0" w:rsidRPr="002849BE">
        <w:rPr>
          <w:sz w:val="20"/>
          <w:szCs w:val="20"/>
        </w:rPr>
        <w:t>with regard to</w:t>
      </w:r>
      <w:proofErr w:type="gramEnd"/>
      <w:r w:rsidR="004C54F0" w:rsidRPr="002849BE">
        <w:rPr>
          <w:sz w:val="20"/>
          <w:szCs w:val="20"/>
        </w:rPr>
        <w:t xml:space="preserve"> intellectual freedom (</w:t>
      </w:r>
      <w:proofErr w:type="spellStart"/>
      <w:r w:rsidR="004C54F0" w:rsidRPr="002849BE">
        <w:rPr>
          <w:sz w:val="20"/>
          <w:szCs w:val="20"/>
        </w:rPr>
        <w:t>Oltmann</w:t>
      </w:r>
      <w:proofErr w:type="spellEnd"/>
      <w:r w:rsidR="00FC6EB8" w:rsidRPr="002849BE">
        <w:rPr>
          <w:sz w:val="20"/>
          <w:szCs w:val="20"/>
        </w:rPr>
        <w:t>,</w:t>
      </w:r>
      <w:r w:rsidR="004C54F0" w:rsidRPr="002849BE">
        <w:rPr>
          <w:sz w:val="20"/>
          <w:szCs w:val="20"/>
        </w:rPr>
        <w:t xml:space="preserve"> 2019a; </w:t>
      </w:r>
      <w:proofErr w:type="spellStart"/>
      <w:r w:rsidR="004C54F0" w:rsidRPr="002849BE">
        <w:rPr>
          <w:sz w:val="20"/>
          <w:szCs w:val="20"/>
        </w:rPr>
        <w:t>Oltmann</w:t>
      </w:r>
      <w:proofErr w:type="spellEnd"/>
      <w:r w:rsidR="00FC6EB8" w:rsidRPr="002849BE">
        <w:rPr>
          <w:sz w:val="20"/>
          <w:szCs w:val="20"/>
        </w:rPr>
        <w:t>,</w:t>
      </w:r>
      <w:r w:rsidR="004C54F0" w:rsidRPr="002849BE">
        <w:rPr>
          <w:sz w:val="20"/>
          <w:szCs w:val="20"/>
        </w:rPr>
        <w:t xml:space="preserve"> 2019b). She concludes that local political </w:t>
      </w:r>
      <w:r w:rsidR="00FC6EB8" w:rsidRPr="002849BE">
        <w:rPr>
          <w:sz w:val="20"/>
          <w:szCs w:val="20"/>
        </w:rPr>
        <w:t>“leanings”</w:t>
      </w:r>
      <w:r w:rsidR="004C54F0" w:rsidRPr="002849BE">
        <w:rPr>
          <w:sz w:val="20"/>
          <w:szCs w:val="20"/>
        </w:rPr>
        <w:t xml:space="preserve"> that may be contradictory to professional librarian norms</w:t>
      </w:r>
      <w:r w:rsidR="00FC6EB8" w:rsidRPr="002849BE">
        <w:rPr>
          <w:sz w:val="20"/>
          <w:szCs w:val="20"/>
        </w:rPr>
        <w:t xml:space="preserve"> do not have significant impact of the choices librarians make around collection development, counter to anecdotal suggestions found elsewhere (</w:t>
      </w:r>
      <w:proofErr w:type="spellStart"/>
      <w:r w:rsidR="00FC6EB8" w:rsidRPr="002849BE">
        <w:rPr>
          <w:sz w:val="20"/>
          <w:szCs w:val="20"/>
        </w:rPr>
        <w:t>Oltmann</w:t>
      </w:r>
      <w:proofErr w:type="spellEnd"/>
      <w:r w:rsidR="00FC6EB8" w:rsidRPr="002849BE">
        <w:rPr>
          <w:sz w:val="20"/>
          <w:szCs w:val="20"/>
        </w:rPr>
        <w:t xml:space="preserve">, 2019b). She </w:t>
      </w:r>
      <w:r w:rsidR="00F069E7">
        <w:rPr>
          <w:sz w:val="20"/>
          <w:szCs w:val="20"/>
        </w:rPr>
        <w:t>says</w:t>
      </w:r>
      <w:r w:rsidR="00FC6EB8" w:rsidRPr="002849BE">
        <w:rPr>
          <w:sz w:val="20"/>
          <w:szCs w:val="20"/>
        </w:rPr>
        <w:t xml:space="preserve"> that librarians from communities </w:t>
      </w:r>
      <w:r w:rsidR="00F069E7">
        <w:rPr>
          <w:sz w:val="20"/>
          <w:szCs w:val="20"/>
        </w:rPr>
        <w:t>with</w:t>
      </w:r>
      <w:r w:rsidR="00FC6EB8" w:rsidRPr="002849BE">
        <w:rPr>
          <w:sz w:val="20"/>
          <w:szCs w:val="20"/>
        </w:rPr>
        <w:t xml:space="preserve"> </w:t>
      </w:r>
      <w:r w:rsidR="00F069E7">
        <w:rPr>
          <w:sz w:val="20"/>
          <w:szCs w:val="20"/>
        </w:rPr>
        <w:t>different</w:t>
      </w:r>
      <w:r w:rsidR="00FC6EB8" w:rsidRPr="002849BE">
        <w:rPr>
          <w:sz w:val="20"/>
          <w:szCs w:val="20"/>
        </w:rPr>
        <w:t xml:space="preserve"> political majorities were equally likely to support </w:t>
      </w:r>
      <w:r w:rsidR="001B2D2B">
        <w:rPr>
          <w:sz w:val="20"/>
          <w:szCs w:val="20"/>
        </w:rPr>
        <w:t>i</w:t>
      </w:r>
      <w:r w:rsidR="00FC6EB8" w:rsidRPr="002849BE">
        <w:rPr>
          <w:sz w:val="20"/>
          <w:szCs w:val="20"/>
        </w:rPr>
        <w:t xml:space="preserve">ntellectual </w:t>
      </w:r>
      <w:r w:rsidR="001B2D2B">
        <w:rPr>
          <w:sz w:val="20"/>
          <w:szCs w:val="20"/>
        </w:rPr>
        <w:t>f</w:t>
      </w:r>
      <w:r w:rsidR="00FC6EB8" w:rsidRPr="002849BE">
        <w:rPr>
          <w:sz w:val="20"/>
          <w:szCs w:val="20"/>
        </w:rPr>
        <w:t>reedom (2019b). It’s possible that this</w:t>
      </w:r>
      <w:r w:rsidR="001B2D2B">
        <w:rPr>
          <w:sz w:val="20"/>
          <w:szCs w:val="20"/>
        </w:rPr>
        <w:t xml:space="preserve"> conclusion</w:t>
      </w:r>
      <w:r w:rsidR="00FC6EB8" w:rsidRPr="002849BE">
        <w:rPr>
          <w:sz w:val="20"/>
          <w:szCs w:val="20"/>
        </w:rPr>
        <w:t xml:space="preserve"> has more to do with her interviewing of ALA-accredited credentialed librarians (with an MLS) and their </w:t>
      </w:r>
      <w:r w:rsidRPr="002849BE">
        <w:rPr>
          <w:sz w:val="20"/>
          <w:szCs w:val="20"/>
        </w:rPr>
        <w:t>familiarity with intellectual freedom documents</w:t>
      </w:r>
      <w:r w:rsidR="001B2D2B">
        <w:rPr>
          <w:sz w:val="20"/>
          <w:szCs w:val="20"/>
        </w:rPr>
        <w:t xml:space="preserve"> than anything else.</w:t>
      </w:r>
    </w:p>
    <w:p w14:paraId="437094B5" w14:textId="5105B161" w:rsidR="003F4606" w:rsidRPr="002849BE" w:rsidRDefault="003F4606" w:rsidP="00B02359">
      <w:pPr>
        <w:rPr>
          <w:sz w:val="20"/>
          <w:szCs w:val="20"/>
        </w:rPr>
      </w:pPr>
    </w:p>
    <w:p w14:paraId="65E2350A" w14:textId="07F8A98D" w:rsidR="003F4606" w:rsidRPr="002849BE" w:rsidRDefault="00777BF3" w:rsidP="003F4606">
      <w:pPr>
        <w:rPr>
          <w:sz w:val="20"/>
          <w:szCs w:val="20"/>
        </w:rPr>
      </w:pPr>
      <w:proofErr w:type="spellStart"/>
      <w:r w:rsidRPr="002849BE">
        <w:rPr>
          <w:sz w:val="20"/>
          <w:szCs w:val="20"/>
        </w:rPr>
        <w:t>Thur</w:t>
      </w:r>
      <w:proofErr w:type="spellEnd"/>
      <w:r w:rsidR="00AA1858">
        <w:rPr>
          <w:sz w:val="20"/>
          <w:szCs w:val="20"/>
        </w:rPr>
        <w:t xml:space="preserve"> (2009)</w:t>
      </w:r>
      <w:r w:rsidRPr="002849BE">
        <w:rPr>
          <w:sz w:val="20"/>
          <w:szCs w:val="20"/>
        </w:rPr>
        <w:t xml:space="preserve"> points to the impact that government overreach and sweeping legislation which infringes on intellectual freedom (</w:t>
      </w:r>
      <w:proofErr w:type="gramStart"/>
      <w:r w:rsidRPr="002849BE">
        <w:rPr>
          <w:sz w:val="20"/>
          <w:szCs w:val="20"/>
        </w:rPr>
        <w:t>e.g.</w:t>
      </w:r>
      <w:proofErr w:type="gramEnd"/>
      <w:r w:rsidRPr="002849BE">
        <w:rPr>
          <w:sz w:val="20"/>
          <w:szCs w:val="20"/>
        </w:rPr>
        <w:t xml:space="preserve"> The USA PATRIOT Act) can have on libraries and on librarian</w:t>
      </w:r>
      <w:r w:rsidR="00AA1858">
        <w:rPr>
          <w:sz w:val="20"/>
          <w:szCs w:val="20"/>
        </w:rPr>
        <w:t>s</w:t>
      </w:r>
      <w:r w:rsidRPr="002849BE">
        <w:rPr>
          <w:sz w:val="20"/>
          <w:szCs w:val="20"/>
        </w:rPr>
        <w:t>. Though top-down political threats are a real danger to intellectual freedom standards,</w:t>
      </w:r>
      <w:r w:rsidR="003F4606" w:rsidRPr="002849BE">
        <w:rPr>
          <w:sz w:val="20"/>
          <w:szCs w:val="20"/>
        </w:rPr>
        <w:t xml:space="preserve"> Knox</w:t>
      </w:r>
      <w:r w:rsidR="00682572">
        <w:rPr>
          <w:sz w:val="20"/>
          <w:szCs w:val="20"/>
        </w:rPr>
        <w:t xml:space="preserve"> (2017)</w:t>
      </w:r>
      <w:r w:rsidR="003F4606" w:rsidRPr="002849BE">
        <w:rPr>
          <w:sz w:val="20"/>
          <w:szCs w:val="20"/>
        </w:rPr>
        <w:t xml:space="preserve"> </w:t>
      </w:r>
      <w:r w:rsidR="00F069E7">
        <w:rPr>
          <w:sz w:val="20"/>
          <w:szCs w:val="20"/>
        </w:rPr>
        <w:t xml:space="preserve">correctly </w:t>
      </w:r>
      <w:r w:rsidR="003F4606" w:rsidRPr="002849BE">
        <w:rPr>
          <w:sz w:val="20"/>
          <w:szCs w:val="20"/>
        </w:rPr>
        <w:t>predicts that community pushback against the freedom to read will become the major issue within intellectual freedom conversations in our contemporary contex</w:t>
      </w:r>
      <w:r w:rsidR="003F4606" w:rsidRPr="00F069E7">
        <w:rPr>
          <w:sz w:val="20"/>
          <w:szCs w:val="20"/>
        </w:rPr>
        <w:t>t</w:t>
      </w:r>
      <w:r w:rsidR="00F069E7">
        <w:rPr>
          <w:sz w:val="20"/>
          <w:szCs w:val="20"/>
        </w:rPr>
        <w:t xml:space="preserve"> </w:t>
      </w:r>
      <w:r w:rsidR="00F069E7">
        <w:rPr>
          <w:sz w:val="20"/>
          <w:szCs w:val="20"/>
        </w:rPr>
        <w:t xml:space="preserve">(Johnson, 202l; </w:t>
      </w:r>
      <w:proofErr w:type="spellStart"/>
      <w:r w:rsidR="00F069E7">
        <w:rPr>
          <w:sz w:val="20"/>
          <w:szCs w:val="20"/>
        </w:rPr>
        <w:t>Grumke</w:t>
      </w:r>
      <w:proofErr w:type="spellEnd"/>
      <w:r w:rsidR="00F069E7">
        <w:rPr>
          <w:sz w:val="20"/>
          <w:szCs w:val="20"/>
        </w:rPr>
        <w:t>, 2021</w:t>
      </w:r>
      <w:r w:rsidR="00F069E7">
        <w:rPr>
          <w:sz w:val="20"/>
          <w:szCs w:val="20"/>
        </w:rPr>
        <w:t>).</w:t>
      </w:r>
      <w:r w:rsidR="003F4606" w:rsidRPr="002849BE">
        <w:rPr>
          <w:sz w:val="20"/>
          <w:szCs w:val="20"/>
        </w:rPr>
        <w:t xml:space="preserve"> Reliance on professional organizations like the ALA assumes that such organizations will take meaningful steps to intervene on behalf of librarians (Knox, 2017). Earlier in Knox’s</w:t>
      </w:r>
      <w:r w:rsidR="00AA1858">
        <w:rPr>
          <w:sz w:val="20"/>
          <w:szCs w:val="20"/>
        </w:rPr>
        <w:t xml:space="preserve"> (2014)</w:t>
      </w:r>
      <w:r w:rsidR="003F4606" w:rsidRPr="002849BE">
        <w:rPr>
          <w:sz w:val="20"/>
          <w:szCs w:val="20"/>
        </w:rPr>
        <w:t xml:space="preserve"> work, she </w:t>
      </w:r>
      <w:r w:rsidR="00776E52" w:rsidRPr="002849BE">
        <w:rPr>
          <w:sz w:val="20"/>
          <w:szCs w:val="20"/>
        </w:rPr>
        <w:t xml:space="preserve">investigated </w:t>
      </w:r>
      <w:r w:rsidR="001B2D2B" w:rsidRPr="002849BE">
        <w:rPr>
          <w:sz w:val="20"/>
          <w:szCs w:val="20"/>
        </w:rPr>
        <w:t>how</w:t>
      </w:r>
      <w:r w:rsidR="00776E52" w:rsidRPr="002849BE">
        <w:rPr>
          <w:sz w:val="20"/>
          <w:szCs w:val="20"/>
        </w:rPr>
        <w:t xml:space="preserve"> intellectual freedom might be supported philosophically </w:t>
      </w:r>
      <w:proofErr w:type="gramStart"/>
      <w:r w:rsidR="00776E52" w:rsidRPr="002849BE">
        <w:rPr>
          <w:sz w:val="20"/>
          <w:szCs w:val="20"/>
        </w:rPr>
        <w:t>through the use of</w:t>
      </w:r>
      <w:proofErr w:type="gramEnd"/>
      <w:r w:rsidR="00776E52" w:rsidRPr="002849BE">
        <w:rPr>
          <w:sz w:val="20"/>
          <w:szCs w:val="20"/>
        </w:rPr>
        <w:t xml:space="preserve"> Bourdieu’s idea of symbolic capital. Codification, </w:t>
      </w:r>
      <w:proofErr w:type="gramStart"/>
      <w:r w:rsidR="00776E52" w:rsidRPr="002849BE">
        <w:rPr>
          <w:sz w:val="20"/>
          <w:szCs w:val="20"/>
        </w:rPr>
        <w:t>institutionalization</w:t>
      </w:r>
      <w:proofErr w:type="gramEnd"/>
      <w:r w:rsidR="00776E52" w:rsidRPr="002849BE">
        <w:rPr>
          <w:sz w:val="20"/>
          <w:szCs w:val="20"/>
        </w:rPr>
        <w:t xml:space="preserve"> and investigation constitute a three-legged stool of practical philosophy for librarians that along with financial and political support from major organizations like the ALA</w:t>
      </w:r>
      <w:r w:rsidR="00946A22">
        <w:rPr>
          <w:sz w:val="20"/>
          <w:szCs w:val="20"/>
        </w:rPr>
        <w:t>,</w:t>
      </w:r>
      <w:r w:rsidR="00776E52" w:rsidRPr="002849BE">
        <w:rPr>
          <w:sz w:val="20"/>
          <w:szCs w:val="20"/>
        </w:rPr>
        <w:t xml:space="preserve"> has the opportunity to bolster intellectual freedom initiatives, both </w:t>
      </w:r>
      <w:r w:rsidR="00946A22">
        <w:rPr>
          <w:sz w:val="20"/>
          <w:szCs w:val="20"/>
        </w:rPr>
        <w:t>institutional</w:t>
      </w:r>
      <w:r w:rsidR="00776E52" w:rsidRPr="002849BE">
        <w:rPr>
          <w:sz w:val="20"/>
          <w:szCs w:val="20"/>
        </w:rPr>
        <w:t xml:space="preserve"> and grassroots (Knox 2014).</w:t>
      </w:r>
    </w:p>
    <w:p w14:paraId="72751D6D" w14:textId="77777777" w:rsidR="00F76F7E" w:rsidRPr="002849BE" w:rsidRDefault="00F76F7E" w:rsidP="00B02359">
      <w:pPr>
        <w:rPr>
          <w:sz w:val="20"/>
          <w:szCs w:val="20"/>
        </w:rPr>
      </w:pPr>
    </w:p>
    <w:p w14:paraId="3F34C4E4" w14:textId="77777777" w:rsidR="00946A22" w:rsidRDefault="00D42217" w:rsidP="00CB17D4">
      <w:pPr>
        <w:rPr>
          <w:sz w:val="20"/>
          <w:szCs w:val="20"/>
        </w:rPr>
      </w:pPr>
      <w:proofErr w:type="spellStart"/>
      <w:r w:rsidRPr="002849BE">
        <w:rPr>
          <w:sz w:val="20"/>
          <w:szCs w:val="20"/>
        </w:rPr>
        <w:t>Asato</w:t>
      </w:r>
      <w:proofErr w:type="spellEnd"/>
      <w:r w:rsidR="00AA1858">
        <w:rPr>
          <w:sz w:val="20"/>
          <w:szCs w:val="20"/>
        </w:rPr>
        <w:t xml:space="preserve"> (2014)</w:t>
      </w:r>
      <w:r w:rsidRPr="002849BE">
        <w:rPr>
          <w:sz w:val="20"/>
          <w:szCs w:val="20"/>
        </w:rPr>
        <w:t xml:space="preserve"> points to a turbulent history of the ALA’s response to intellectual freedom problems, including issues in the 60s and 70s that </w:t>
      </w:r>
      <w:r w:rsidR="001B2D2B">
        <w:rPr>
          <w:sz w:val="20"/>
          <w:szCs w:val="20"/>
        </w:rPr>
        <w:t xml:space="preserve">eventually </w:t>
      </w:r>
      <w:r w:rsidRPr="002849BE">
        <w:rPr>
          <w:sz w:val="20"/>
          <w:szCs w:val="20"/>
        </w:rPr>
        <w:t xml:space="preserve">led to the establishment of the Office of Intellectual Freedom. </w:t>
      </w:r>
      <w:proofErr w:type="spellStart"/>
      <w:r w:rsidR="001B2D2B">
        <w:rPr>
          <w:sz w:val="20"/>
          <w:szCs w:val="20"/>
        </w:rPr>
        <w:t>Asato</w:t>
      </w:r>
      <w:proofErr w:type="spellEnd"/>
      <w:r w:rsidR="00AA1858">
        <w:rPr>
          <w:sz w:val="20"/>
          <w:szCs w:val="20"/>
        </w:rPr>
        <w:t xml:space="preserve"> (2014)</w:t>
      </w:r>
      <w:r w:rsidR="001B2D2B">
        <w:rPr>
          <w:sz w:val="20"/>
          <w:szCs w:val="20"/>
        </w:rPr>
        <w:t xml:space="preserve"> </w:t>
      </w:r>
      <w:r w:rsidR="00A62666">
        <w:rPr>
          <w:sz w:val="20"/>
          <w:szCs w:val="20"/>
        </w:rPr>
        <w:t>explains that</w:t>
      </w:r>
      <w:r w:rsidR="001B2D2B">
        <w:rPr>
          <w:sz w:val="20"/>
          <w:szCs w:val="20"/>
        </w:rPr>
        <w:t xml:space="preserve"> the</w:t>
      </w:r>
      <w:r w:rsidRPr="002849BE">
        <w:rPr>
          <w:sz w:val="20"/>
          <w:szCs w:val="20"/>
        </w:rPr>
        <w:t xml:space="preserve"> ALA’s perpetual lack of </w:t>
      </w:r>
      <w:r w:rsidR="001B2D2B">
        <w:rPr>
          <w:sz w:val="20"/>
          <w:szCs w:val="20"/>
        </w:rPr>
        <w:t>timely action</w:t>
      </w:r>
      <w:r w:rsidR="00A15855" w:rsidRPr="002849BE">
        <w:rPr>
          <w:sz w:val="20"/>
          <w:szCs w:val="20"/>
        </w:rPr>
        <w:t xml:space="preserve"> and confusion about the institution’s purview within its ranks</w:t>
      </w:r>
      <w:r w:rsidR="00A62666">
        <w:rPr>
          <w:sz w:val="20"/>
          <w:szCs w:val="20"/>
        </w:rPr>
        <w:t xml:space="preserve"> continues to have a negative impact on librarians and the ALA’s ability to effectively impact policy</w:t>
      </w:r>
      <w:r w:rsidR="00A15855" w:rsidRPr="002849BE">
        <w:rPr>
          <w:sz w:val="20"/>
          <w:szCs w:val="20"/>
        </w:rPr>
        <w:t>. Though the ALA has provided valuable support to librarians in the form of foundational documents and advocacy platforms, criticism that many of these documents, particularly those that support the idea of “library neutrality” were unduly influenced by administrators and trustees has relevance to the current paper (</w:t>
      </w:r>
      <w:proofErr w:type="spellStart"/>
      <w:r w:rsidR="00A15855" w:rsidRPr="002849BE">
        <w:rPr>
          <w:sz w:val="20"/>
          <w:szCs w:val="20"/>
        </w:rPr>
        <w:t>Asato</w:t>
      </w:r>
      <w:proofErr w:type="spellEnd"/>
      <w:r w:rsidR="00A15855" w:rsidRPr="002849BE">
        <w:rPr>
          <w:sz w:val="20"/>
          <w:szCs w:val="20"/>
        </w:rPr>
        <w:t xml:space="preserve">, 2014). </w:t>
      </w:r>
      <w:proofErr w:type="spellStart"/>
      <w:r w:rsidR="00A248EB" w:rsidRPr="002849BE">
        <w:rPr>
          <w:sz w:val="20"/>
          <w:szCs w:val="20"/>
        </w:rPr>
        <w:t>Sieter</w:t>
      </w:r>
      <w:proofErr w:type="spellEnd"/>
      <w:r w:rsidR="00682572">
        <w:rPr>
          <w:sz w:val="20"/>
          <w:szCs w:val="20"/>
        </w:rPr>
        <w:t xml:space="preserve"> (2014)</w:t>
      </w:r>
      <w:r w:rsidR="00A248EB" w:rsidRPr="002849BE">
        <w:rPr>
          <w:sz w:val="20"/>
          <w:szCs w:val="20"/>
        </w:rPr>
        <w:t xml:space="preserve"> supports </w:t>
      </w:r>
      <w:r w:rsidR="00A248EB" w:rsidRPr="002849BE">
        <w:rPr>
          <w:sz w:val="20"/>
          <w:szCs w:val="20"/>
        </w:rPr>
        <w:lastRenderedPageBreak/>
        <w:t xml:space="preserve">this finding by pointing out that it is typically grassroots collections of </w:t>
      </w:r>
      <w:r w:rsidR="00946A22">
        <w:rPr>
          <w:sz w:val="20"/>
          <w:szCs w:val="20"/>
        </w:rPr>
        <w:t>library</w:t>
      </w:r>
      <w:r w:rsidR="00A248EB" w:rsidRPr="002849BE">
        <w:rPr>
          <w:sz w:val="20"/>
          <w:szCs w:val="20"/>
        </w:rPr>
        <w:t xml:space="preserve"> workers who produce the most meaningful and lasting change within the scope of national institutions like the ALA, and against systemic oppression of various kinds. </w:t>
      </w:r>
      <w:r w:rsidR="00A15855" w:rsidRPr="002849BE">
        <w:rPr>
          <w:sz w:val="20"/>
          <w:szCs w:val="20"/>
        </w:rPr>
        <w:t xml:space="preserve">Librarians’ perceptions of the role that professional organizations play in supporting intellectual freedom likely have a strong bearing on the impact that challenges will have on individual librarians, since substantive support from national organizations may be a critical variable in political and personal outcomes. Though this is beyond the scope of the present study, it may be a relevant trajectory for future inquiry. </w:t>
      </w:r>
    </w:p>
    <w:p w14:paraId="449EE4B1" w14:textId="77777777" w:rsidR="00946A22" w:rsidRDefault="00946A22" w:rsidP="00CB17D4">
      <w:pPr>
        <w:rPr>
          <w:sz w:val="20"/>
          <w:szCs w:val="20"/>
        </w:rPr>
      </w:pPr>
    </w:p>
    <w:p w14:paraId="2C2D0F96" w14:textId="276FF468" w:rsidR="008F5900" w:rsidRPr="002849BE" w:rsidRDefault="00CB17D4" w:rsidP="00B02359">
      <w:pPr>
        <w:rPr>
          <w:sz w:val="20"/>
          <w:szCs w:val="20"/>
        </w:rPr>
      </w:pPr>
      <w:r w:rsidRPr="002849BE">
        <w:rPr>
          <w:sz w:val="20"/>
          <w:szCs w:val="20"/>
        </w:rPr>
        <w:t>Other authors ask simply who defends the defenders of intellectual freedom when professional organizations like the ALA are not willing to take meaningful and bold stances outside the confines of library “neutrality” (</w:t>
      </w:r>
      <w:proofErr w:type="spellStart"/>
      <w:r w:rsidRPr="002849BE">
        <w:rPr>
          <w:sz w:val="20"/>
          <w:szCs w:val="20"/>
        </w:rPr>
        <w:t>Buschman</w:t>
      </w:r>
      <w:proofErr w:type="spellEnd"/>
      <w:r w:rsidRPr="002849BE">
        <w:rPr>
          <w:sz w:val="20"/>
          <w:szCs w:val="20"/>
        </w:rPr>
        <w:t xml:space="preserve">, 2009)? Authors like </w:t>
      </w:r>
      <w:proofErr w:type="spellStart"/>
      <w:r w:rsidRPr="002849BE">
        <w:rPr>
          <w:sz w:val="20"/>
          <w:szCs w:val="20"/>
        </w:rPr>
        <w:t>Buschman</w:t>
      </w:r>
      <w:proofErr w:type="spellEnd"/>
      <w:r w:rsidRPr="002849BE">
        <w:rPr>
          <w:sz w:val="20"/>
          <w:szCs w:val="20"/>
        </w:rPr>
        <w:t xml:space="preserve"> (2009) and Sens (2010)</w:t>
      </w:r>
      <w:r w:rsidR="003F4606" w:rsidRPr="002849BE">
        <w:rPr>
          <w:sz w:val="20"/>
          <w:szCs w:val="20"/>
        </w:rPr>
        <w:t xml:space="preserve"> point to the impact that lack of organizational support can have on individual librarians, particularly when the ALA fails to take timely action in support of librarians and their choices to defend intellectual freedom. </w:t>
      </w:r>
      <w:r w:rsidR="00777BF3" w:rsidRPr="002849BE">
        <w:rPr>
          <w:sz w:val="20"/>
          <w:szCs w:val="20"/>
        </w:rPr>
        <w:t xml:space="preserve"> </w:t>
      </w:r>
      <w:r w:rsidR="004C4A3C" w:rsidRPr="002849BE">
        <w:rPr>
          <w:sz w:val="20"/>
          <w:szCs w:val="20"/>
        </w:rPr>
        <w:t xml:space="preserve">Calls to reconsider the centrality of librarian neutrality in the face of direct challenges to professional and institutional autonomy are central to a reimagining of the role of librarians in intellectual freedom advocacy. Neutrality presents challenges to </w:t>
      </w:r>
      <w:proofErr w:type="gramStart"/>
      <w:r w:rsidR="004C4A3C" w:rsidRPr="002849BE">
        <w:rPr>
          <w:sz w:val="20"/>
          <w:szCs w:val="20"/>
        </w:rPr>
        <w:t>closely-held</w:t>
      </w:r>
      <w:proofErr w:type="gramEnd"/>
      <w:r w:rsidR="004C4A3C" w:rsidRPr="002849BE">
        <w:rPr>
          <w:sz w:val="20"/>
          <w:szCs w:val="20"/>
        </w:rPr>
        <w:t xml:space="preserve"> values of librarianship like access, privacy, and intellectual freedom (Childs, 2017).  Though Childs’</w:t>
      </w:r>
      <w:r w:rsidR="00AA1858">
        <w:rPr>
          <w:sz w:val="20"/>
          <w:szCs w:val="20"/>
        </w:rPr>
        <w:t xml:space="preserve"> (2017) </w:t>
      </w:r>
      <w:r w:rsidR="004C4A3C" w:rsidRPr="002849BE">
        <w:rPr>
          <w:sz w:val="20"/>
          <w:szCs w:val="20"/>
        </w:rPr>
        <w:t xml:space="preserve">study is service-focused, her call to restructure the distribution of professional authority to a </w:t>
      </w:r>
      <w:proofErr w:type="gramStart"/>
      <w:r w:rsidR="004C4A3C" w:rsidRPr="002849BE">
        <w:rPr>
          <w:sz w:val="20"/>
          <w:szCs w:val="20"/>
        </w:rPr>
        <w:t xml:space="preserve">horizontal model </w:t>
      </w:r>
      <w:r w:rsidR="00946A22">
        <w:rPr>
          <w:sz w:val="20"/>
          <w:szCs w:val="20"/>
        </w:rPr>
        <w:t>fits</w:t>
      </w:r>
      <w:proofErr w:type="gramEnd"/>
      <w:r w:rsidR="004C4A3C" w:rsidRPr="002849BE">
        <w:rPr>
          <w:sz w:val="20"/>
          <w:szCs w:val="20"/>
        </w:rPr>
        <w:t xml:space="preserve"> with the informal </w:t>
      </w:r>
      <w:r w:rsidR="00A62666" w:rsidRPr="002849BE">
        <w:rPr>
          <w:sz w:val="20"/>
          <w:szCs w:val="20"/>
        </w:rPr>
        <w:t>collegial</w:t>
      </w:r>
      <w:r w:rsidR="004C4A3C" w:rsidRPr="002849BE">
        <w:rPr>
          <w:sz w:val="20"/>
          <w:szCs w:val="20"/>
        </w:rPr>
        <w:t xml:space="preserve"> networks librarians maintain through local organizations and list-servs. Gaps</w:t>
      </w:r>
      <w:r w:rsidR="00F76F7E" w:rsidRPr="002849BE">
        <w:rPr>
          <w:sz w:val="20"/>
          <w:szCs w:val="20"/>
        </w:rPr>
        <w:t xml:space="preserve"> in the literature in general </w:t>
      </w:r>
      <w:r w:rsidR="00946A22">
        <w:rPr>
          <w:sz w:val="20"/>
          <w:szCs w:val="20"/>
        </w:rPr>
        <w:t>are visible in the missing discussions about</w:t>
      </w:r>
      <w:r w:rsidR="00F76F7E" w:rsidRPr="002849BE">
        <w:rPr>
          <w:sz w:val="20"/>
          <w:szCs w:val="20"/>
        </w:rPr>
        <w:t xml:space="preserve"> the impact that intellectual freedom advocacy has on librarians themselves, as opposed to how intellectual freedom impacts the functioning of the library</w:t>
      </w:r>
      <w:r w:rsidR="00946A22">
        <w:rPr>
          <w:sz w:val="20"/>
          <w:szCs w:val="20"/>
        </w:rPr>
        <w:t xml:space="preserve"> as an institution</w:t>
      </w:r>
      <w:r w:rsidR="00F76F7E" w:rsidRPr="002849BE">
        <w:rPr>
          <w:sz w:val="20"/>
          <w:szCs w:val="20"/>
        </w:rPr>
        <w:t>.</w:t>
      </w:r>
      <w:r w:rsidR="004C4A3C" w:rsidRPr="002849BE">
        <w:rPr>
          <w:sz w:val="20"/>
          <w:szCs w:val="20"/>
        </w:rPr>
        <w:t xml:space="preserve"> This study attempts to uncover a starting point to </w:t>
      </w:r>
      <w:r w:rsidR="00AC5961" w:rsidRPr="002849BE">
        <w:rPr>
          <w:sz w:val="20"/>
          <w:szCs w:val="20"/>
        </w:rPr>
        <w:t>map</w:t>
      </w:r>
      <w:r w:rsidR="004C4A3C" w:rsidRPr="002849BE">
        <w:rPr>
          <w:sz w:val="20"/>
          <w:szCs w:val="20"/>
        </w:rPr>
        <w:t xml:space="preserve"> the </w:t>
      </w:r>
      <w:r w:rsidR="00AC5961" w:rsidRPr="002849BE">
        <w:rPr>
          <w:sz w:val="20"/>
          <w:szCs w:val="20"/>
        </w:rPr>
        <w:t>way that librarians are impacted by intellectual freedom challenges and advocacy, and to understand how they might establish better support structures for future efforts to promote intellectual freedom and other professional values.</w:t>
      </w:r>
    </w:p>
    <w:p w14:paraId="5AB6FDDE" w14:textId="2C7BB4FC" w:rsidR="005360BC" w:rsidRPr="002849BE" w:rsidRDefault="005360BC">
      <w:pPr>
        <w:rPr>
          <w:sz w:val="20"/>
          <w:szCs w:val="20"/>
          <w:highlight w:val="yellow"/>
        </w:rPr>
      </w:pPr>
    </w:p>
    <w:p w14:paraId="538ECEEB" w14:textId="7CAF8E97" w:rsidR="00CD1A7C" w:rsidRPr="002F6AAC" w:rsidRDefault="00CD1A7C" w:rsidP="002F6AAC">
      <w:pPr>
        <w:tabs>
          <w:tab w:val="left" w:pos="1787"/>
        </w:tabs>
        <w:rPr>
          <w:b/>
          <w:bCs/>
          <w:sz w:val="20"/>
          <w:szCs w:val="20"/>
        </w:rPr>
      </w:pPr>
      <w:r w:rsidRPr="002849BE">
        <w:rPr>
          <w:b/>
          <w:bCs/>
          <w:sz w:val="20"/>
          <w:szCs w:val="20"/>
        </w:rPr>
        <w:t>METHOD</w:t>
      </w:r>
      <w:r w:rsidR="00D14D82">
        <w:rPr>
          <w:b/>
          <w:bCs/>
          <w:sz w:val="20"/>
          <w:szCs w:val="20"/>
        </w:rPr>
        <w:t>OLOGY</w:t>
      </w:r>
    </w:p>
    <w:p w14:paraId="59698479" w14:textId="1AD9BF9C" w:rsidR="00CD1A7C" w:rsidRPr="00B26EC1" w:rsidRDefault="00B26EC1" w:rsidP="00CD1A7C">
      <w:proofErr w:type="gramStart"/>
      <w:r>
        <w:rPr>
          <w:sz w:val="20"/>
          <w:szCs w:val="20"/>
        </w:rPr>
        <w:t>In order to</w:t>
      </w:r>
      <w:proofErr w:type="gramEnd"/>
      <w:r>
        <w:rPr>
          <w:sz w:val="20"/>
          <w:szCs w:val="20"/>
        </w:rPr>
        <w:t xml:space="preserve"> </w:t>
      </w:r>
      <w:r w:rsidR="000B127C">
        <w:rPr>
          <w:sz w:val="20"/>
          <w:szCs w:val="20"/>
        </w:rPr>
        <w:t>recognize</w:t>
      </w:r>
      <w:r>
        <w:rPr>
          <w:sz w:val="20"/>
          <w:szCs w:val="20"/>
        </w:rPr>
        <w:t xml:space="preserve"> emergent themes based on the expressed views of five public librarians working in the state of Missouri, t</w:t>
      </w:r>
      <w:r w:rsidR="00193459" w:rsidRPr="00DE2175">
        <w:rPr>
          <w:sz w:val="20"/>
          <w:szCs w:val="20"/>
        </w:rPr>
        <w:t xml:space="preserve">his paper employs a </w:t>
      </w:r>
      <w:r w:rsidR="006E490E">
        <w:rPr>
          <w:sz w:val="20"/>
          <w:szCs w:val="20"/>
        </w:rPr>
        <w:t xml:space="preserve">pragmatic combination of </w:t>
      </w:r>
      <w:r w:rsidR="00DE2175" w:rsidRPr="00DE2175">
        <w:rPr>
          <w:sz w:val="20"/>
          <w:szCs w:val="20"/>
        </w:rPr>
        <w:t xml:space="preserve">narrative </w:t>
      </w:r>
      <w:r w:rsidR="00DE2175">
        <w:rPr>
          <w:sz w:val="20"/>
          <w:szCs w:val="20"/>
        </w:rPr>
        <w:t xml:space="preserve">approach </w:t>
      </w:r>
      <w:r w:rsidR="002152D1">
        <w:rPr>
          <w:color w:val="444444"/>
          <w:sz w:val="20"/>
          <w:szCs w:val="20"/>
          <w:shd w:val="clear" w:color="auto" w:fill="FFFFFF"/>
        </w:rPr>
        <w:t>coupled with a social-constructionist coding methodology</w:t>
      </w:r>
      <w:r w:rsidR="006E490E">
        <w:rPr>
          <w:color w:val="444444"/>
          <w:sz w:val="20"/>
          <w:szCs w:val="20"/>
          <w:shd w:val="clear" w:color="auto" w:fill="FFFFFF"/>
        </w:rPr>
        <w:t xml:space="preserve"> based in the ideas of grounded theory</w:t>
      </w:r>
      <w:r w:rsidR="002152D1">
        <w:rPr>
          <w:color w:val="444444"/>
          <w:sz w:val="20"/>
          <w:szCs w:val="20"/>
          <w:shd w:val="clear" w:color="auto" w:fill="FFFFFF"/>
        </w:rPr>
        <w:t xml:space="preserve"> </w:t>
      </w:r>
      <w:r w:rsidR="00915292">
        <w:rPr>
          <w:color w:val="444444"/>
          <w:sz w:val="20"/>
          <w:szCs w:val="20"/>
          <w:shd w:val="clear" w:color="auto" w:fill="FFFFFF"/>
        </w:rPr>
        <w:t>(</w:t>
      </w:r>
      <w:proofErr w:type="spellStart"/>
      <w:r w:rsidR="00915292">
        <w:rPr>
          <w:color w:val="444444"/>
          <w:sz w:val="20"/>
          <w:szCs w:val="20"/>
          <w:shd w:val="clear" w:color="auto" w:fill="FFFFFF"/>
        </w:rPr>
        <w:t>Clandinin</w:t>
      </w:r>
      <w:proofErr w:type="spellEnd"/>
      <w:r w:rsidR="00915292">
        <w:rPr>
          <w:color w:val="444444"/>
          <w:sz w:val="20"/>
          <w:szCs w:val="20"/>
          <w:shd w:val="clear" w:color="auto" w:fill="FFFFFF"/>
        </w:rPr>
        <w:t xml:space="preserve">, 2013; </w:t>
      </w:r>
      <w:r w:rsidR="00915292">
        <w:rPr>
          <w:sz w:val="20"/>
          <w:szCs w:val="20"/>
        </w:rPr>
        <w:t>Creswell &amp; Creswell 2018, pp. 203-210</w:t>
      </w:r>
      <w:r w:rsidR="006E490E">
        <w:rPr>
          <w:sz w:val="20"/>
          <w:szCs w:val="20"/>
        </w:rPr>
        <w:t>; Creswell &amp; Poth, 2018</w:t>
      </w:r>
      <w:r w:rsidR="00915292">
        <w:rPr>
          <w:sz w:val="20"/>
          <w:szCs w:val="20"/>
        </w:rPr>
        <w:t>).</w:t>
      </w:r>
      <w:r w:rsidR="00F8671C">
        <w:rPr>
          <w:sz w:val="20"/>
          <w:szCs w:val="20"/>
        </w:rPr>
        <w:t xml:space="preserve"> </w:t>
      </w:r>
      <w:r w:rsidR="00DE2175">
        <w:rPr>
          <w:sz w:val="20"/>
          <w:szCs w:val="20"/>
        </w:rPr>
        <w:t xml:space="preserve"> </w:t>
      </w:r>
      <w:r w:rsidR="00C239E1">
        <w:rPr>
          <w:color w:val="000000"/>
          <w:sz w:val="20"/>
          <w:szCs w:val="20"/>
        </w:rPr>
        <w:t>After IRB approval, a</w:t>
      </w:r>
      <w:r w:rsidR="00407F52" w:rsidRPr="002849BE">
        <w:rPr>
          <w:color w:val="000000"/>
          <w:sz w:val="20"/>
          <w:szCs w:val="20"/>
        </w:rPr>
        <w:t xml:space="preserve"> purposive sample of f</w:t>
      </w:r>
      <w:r w:rsidR="00CD1A7C" w:rsidRPr="002849BE">
        <w:rPr>
          <w:color w:val="000000"/>
          <w:sz w:val="20"/>
          <w:szCs w:val="20"/>
        </w:rPr>
        <w:t xml:space="preserve">ive subjects </w:t>
      </w:r>
      <w:r w:rsidR="000B127C">
        <w:rPr>
          <w:color w:val="000000"/>
          <w:sz w:val="20"/>
          <w:szCs w:val="20"/>
        </w:rPr>
        <w:t>was</w:t>
      </w:r>
      <w:r w:rsidR="00AD527F" w:rsidRPr="002849BE">
        <w:rPr>
          <w:color w:val="000000"/>
          <w:sz w:val="20"/>
          <w:szCs w:val="20"/>
        </w:rPr>
        <w:t xml:space="preserve"> selected based on </w:t>
      </w:r>
      <w:r w:rsidR="000B127C">
        <w:rPr>
          <w:color w:val="000000"/>
          <w:sz w:val="20"/>
          <w:szCs w:val="20"/>
        </w:rPr>
        <w:t>the subjects’</w:t>
      </w:r>
      <w:r w:rsidR="00AD527F" w:rsidRPr="002849BE">
        <w:rPr>
          <w:color w:val="000000"/>
          <w:sz w:val="20"/>
          <w:szCs w:val="20"/>
        </w:rPr>
        <w:t xml:space="preserve"> previous experience with intellectual freedom advocacy as well as their positions as </w:t>
      </w:r>
      <w:r w:rsidR="009E2480">
        <w:rPr>
          <w:color w:val="000000"/>
          <w:sz w:val="20"/>
          <w:szCs w:val="20"/>
        </w:rPr>
        <w:t>leaders</w:t>
      </w:r>
      <w:r w:rsidR="00AD527F" w:rsidRPr="002849BE">
        <w:rPr>
          <w:color w:val="000000"/>
          <w:sz w:val="20"/>
          <w:szCs w:val="20"/>
        </w:rPr>
        <w:t xml:space="preserve"> or managers at public libraries in Missouri. Each participant was</w:t>
      </w:r>
      <w:r w:rsidR="00CD1A7C" w:rsidRPr="002849BE">
        <w:rPr>
          <w:color w:val="000000"/>
          <w:sz w:val="20"/>
          <w:szCs w:val="20"/>
        </w:rPr>
        <w:t xml:space="preserve"> given </w:t>
      </w:r>
      <w:r w:rsidR="00C239E1">
        <w:rPr>
          <w:color w:val="000000"/>
          <w:sz w:val="20"/>
          <w:szCs w:val="20"/>
        </w:rPr>
        <w:t>9</w:t>
      </w:r>
      <w:r w:rsidR="00CD1A7C" w:rsidRPr="002849BE">
        <w:rPr>
          <w:color w:val="000000"/>
          <w:sz w:val="20"/>
          <w:szCs w:val="20"/>
        </w:rPr>
        <w:t xml:space="preserve"> broad questions (Table 1) in semi-structured </w:t>
      </w:r>
      <w:r w:rsidR="009E2480" w:rsidRPr="002849BE">
        <w:rPr>
          <w:color w:val="000000"/>
          <w:sz w:val="20"/>
          <w:szCs w:val="20"/>
        </w:rPr>
        <w:t>interviews carried</w:t>
      </w:r>
      <w:r w:rsidR="00AD527F" w:rsidRPr="002849BE">
        <w:rPr>
          <w:color w:val="000000"/>
          <w:sz w:val="20"/>
          <w:szCs w:val="20"/>
        </w:rPr>
        <w:t xml:space="preserve"> out over </w:t>
      </w:r>
      <w:r w:rsidR="009E2480">
        <w:rPr>
          <w:color w:val="000000"/>
          <w:sz w:val="20"/>
          <w:szCs w:val="20"/>
        </w:rPr>
        <w:t>Z</w:t>
      </w:r>
      <w:r w:rsidR="00AD527F" w:rsidRPr="002849BE">
        <w:rPr>
          <w:color w:val="000000"/>
          <w:sz w:val="20"/>
          <w:szCs w:val="20"/>
        </w:rPr>
        <w:t xml:space="preserve">oom. In the interview, participants were </w:t>
      </w:r>
      <w:r w:rsidR="00CD1A7C" w:rsidRPr="002849BE">
        <w:rPr>
          <w:color w:val="000000"/>
          <w:sz w:val="20"/>
          <w:szCs w:val="20"/>
        </w:rPr>
        <w:t xml:space="preserve">asked to describe how their behavior around finding information for patrons or colleagues has changed due to the </w:t>
      </w:r>
      <w:r w:rsidR="00AD527F" w:rsidRPr="002849BE">
        <w:rPr>
          <w:color w:val="000000"/>
          <w:sz w:val="20"/>
          <w:szCs w:val="20"/>
        </w:rPr>
        <w:t>pressure</w:t>
      </w:r>
      <w:r w:rsidR="00CD1A7C" w:rsidRPr="002849BE">
        <w:rPr>
          <w:color w:val="000000"/>
          <w:sz w:val="20"/>
          <w:szCs w:val="20"/>
        </w:rPr>
        <w:t xml:space="preserve"> and added stressors that the political environment around book challenges has caused.</w:t>
      </w:r>
      <w:r w:rsidR="00E0081C" w:rsidRPr="002849BE">
        <w:rPr>
          <w:color w:val="000000"/>
          <w:sz w:val="20"/>
          <w:szCs w:val="20"/>
        </w:rPr>
        <w:t xml:space="preserve"> Participants</w:t>
      </w:r>
      <w:r w:rsidR="00CD1A7C" w:rsidRPr="002849BE">
        <w:rPr>
          <w:color w:val="000000"/>
          <w:sz w:val="20"/>
          <w:szCs w:val="20"/>
        </w:rPr>
        <w:t xml:space="preserve"> were asked to describe </w:t>
      </w:r>
      <w:r w:rsidR="00E0081C" w:rsidRPr="002849BE">
        <w:rPr>
          <w:color w:val="000000"/>
          <w:sz w:val="20"/>
          <w:szCs w:val="20"/>
        </w:rPr>
        <w:t xml:space="preserve">job satisfaction, experience with intellectual freedom advocacy, as well as ideas for changes they would like to see to </w:t>
      </w:r>
      <w:r w:rsidR="00265E14" w:rsidRPr="002849BE">
        <w:rPr>
          <w:color w:val="000000"/>
          <w:sz w:val="20"/>
          <w:szCs w:val="20"/>
        </w:rPr>
        <w:t>institutional</w:t>
      </w:r>
      <w:r w:rsidR="00E0081C" w:rsidRPr="002849BE">
        <w:rPr>
          <w:color w:val="000000"/>
          <w:sz w:val="20"/>
          <w:szCs w:val="20"/>
        </w:rPr>
        <w:t xml:space="preserve"> interactions between librarians and the public. Participants were also asked a series of questions about Missouri’s political climate,</w:t>
      </w:r>
      <w:r w:rsidR="00AD527F" w:rsidRPr="002849BE">
        <w:rPr>
          <w:color w:val="000000"/>
          <w:sz w:val="20"/>
          <w:szCs w:val="20"/>
        </w:rPr>
        <w:t xml:space="preserve"> and</w:t>
      </w:r>
      <w:r w:rsidR="00E0081C" w:rsidRPr="002849BE">
        <w:rPr>
          <w:color w:val="000000"/>
          <w:sz w:val="20"/>
          <w:szCs w:val="20"/>
        </w:rPr>
        <w:t xml:space="preserve"> how it impacts their </w:t>
      </w:r>
      <w:r w:rsidR="000B127C" w:rsidRPr="002849BE">
        <w:rPr>
          <w:color w:val="000000"/>
          <w:sz w:val="20"/>
          <w:szCs w:val="20"/>
        </w:rPr>
        <w:t>work, as</w:t>
      </w:r>
      <w:r w:rsidR="00E0081C" w:rsidRPr="002849BE">
        <w:rPr>
          <w:color w:val="000000"/>
          <w:sz w:val="20"/>
          <w:szCs w:val="20"/>
        </w:rPr>
        <w:t xml:space="preserve"> well as to describe </w:t>
      </w:r>
      <w:r w:rsidR="00CD1A7C" w:rsidRPr="002849BE">
        <w:rPr>
          <w:color w:val="000000"/>
          <w:sz w:val="20"/>
          <w:szCs w:val="20"/>
        </w:rPr>
        <w:t xml:space="preserve">how such anxiety has </w:t>
      </w:r>
      <w:r w:rsidR="000B127C">
        <w:rPr>
          <w:color w:val="000000"/>
          <w:sz w:val="20"/>
          <w:szCs w:val="20"/>
        </w:rPr>
        <w:t>influenced</w:t>
      </w:r>
      <w:r w:rsidR="00CD1A7C" w:rsidRPr="002849BE">
        <w:rPr>
          <w:color w:val="000000"/>
          <w:sz w:val="20"/>
          <w:szCs w:val="20"/>
        </w:rPr>
        <w:t xml:space="preserve"> their own personal information seeking behavior</w:t>
      </w:r>
      <w:r w:rsidR="00AD527F" w:rsidRPr="002849BE">
        <w:rPr>
          <w:color w:val="000000"/>
          <w:sz w:val="20"/>
          <w:szCs w:val="20"/>
        </w:rPr>
        <w:t>s and job satisfaction</w:t>
      </w:r>
      <w:r w:rsidR="00CD1A7C" w:rsidRPr="002849BE">
        <w:rPr>
          <w:color w:val="000000"/>
          <w:sz w:val="20"/>
          <w:szCs w:val="20"/>
        </w:rPr>
        <w:t xml:space="preserve">. </w:t>
      </w:r>
      <w:r w:rsidR="009E2480">
        <w:rPr>
          <w:color w:val="000000"/>
          <w:sz w:val="20"/>
          <w:szCs w:val="20"/>
        </w:rPr>
        <w:t>Participants</w:t>
      </w:r>
      <w:r w:rsidR="00CD1A7C" w:rsidRPr="002849BE">
        <w:rPr>
          <w:color w:val="000000"/>
          <w:sz w:val="20"/>
          <w:szCs w:val="20"/>
        </w:rPr>
        <w:t xml:space="preserve"> were </w:t>
      </w:r>
      <w:r w:rsidR="000B127C">
        <w:rPr>
          <w:color w:val="000000"/>
          <w:sz w:val="20"/>
          <w:szCs w:val="20"/>
        </w:rPr>
        <w:t>assigned</w:t>
      </w:r>
      <w:r w:rsidR="00CD1A7C" w:rsidRPr="002849BE">
        <w:rPr>
          <w:color w:val="000000"/>
          <w:sz w:val="20"/>
          <w:szCs w:val="20"/>
        </w:rPr>
        <w:t xml:space="preserve"> a code number that corresponds to their name on an offline password-protected spreadsheet</w:t>
      </w:r>
      <w:r w:rsidR="009E2480">
        <w:rPr>
          <w:color w:val="000000"/>
          <w:sz w:val="20"/>
          <w:szCs w:val="20"/>
        </w:rPr>
        <w:t xml:space="preserve"> for safe record-keeping.</w:t>
      </w:r>
      <w:r w:rsidR="00CD1A7C" w:rsidRPr="002849BE">
        <w:rPr>
          <w:color w:val="000000"/>
          <w:sz w:val="20"/>
          <w:szCs w:val="20"/>
        </w:rPr>
        <w:t xml:space="preserve"> All informants’ responses were anonymized and coded thematically. Where quotes are used, identifying information was removed. </w:t>
      </w:r>
    </w:p>
    <w:p w14:paraId="400BF976" w14:textId="77777777" w:rsidR="00CD1A7C" w:rsidRPr="002849BE" w:rsidRDefault="00CD1A7C" w:rsidP="00CD1A7C">
      <w:pPr>
        <w:rPr>
          <w:sz w:val="20"/>
          <w:szCs w:val="20"/>
        </w:rPr>
      </w:pPr>
    </w:p>
    <w:tbl>
      <w:tblPr>
        <w:tblW w:w="9146" w:type="dxa"/>
        <w:jc w:val="center"/>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Layout w:type="fixed"/>
        <w:tblLook w:val="0000" w:firstRow="0" w:lastRow="0" w:firstColumn="0" w:lastColumn="0" w:noHBand="0" w:noVBand="0"/>
        <w:tblCaption w:val="This is a sample table and can be ignored"/>
        <w:tblDescription w:val="In here we would add a more detailed description"/>
      </w:tblPr>
      <w:tblGrid>
        <w:gridCol w:w="9146"/>
      </w:tblGrid>
      <w:tr w:rsidR="00CD1A7C" w:rsidRPr="00A5622F" w14:paraId="0E1AAED9" w14:textId="77777777" w:rsidTr="009948BC">
        <w:trPr>
          <w:cantSplit/>
          <w:trHeight w:val="279"/>
          <w:tblHeader/>
          <w:jc w:val="center"/>
        </w:trPr>
        <w:tc>
          <w:tcPr>
            <w:tcW w:w="9146" w:type="dxa"/>
          </w:tcPr>
          <w:p w14:paraId="4858B4BE" w14:textId="77777777" w:rsidR="00CD1A7C" w:rsidRPr="00FE18B9" w:rsidRDefault="00CD1A7C" w:rsidP="009948BC">
            <w:pPr>
              <w:pStyle w:val="Tabletext"/>
              <w:jc w:val="left"/>
              <w:rPr>
                <w:szCs w:val="20"/>
                <w:highlight w:val="yellow"/>
              </w:rPr>
            </w:pPr>
            <w:r w:rsidRPr="00FE18B9">
              <w:rPr>
                <w:szCs w:val="20"/>
              </w:rPr>
              <w:lastRenderedPageBreak/>
              <w:t>Has your experience and job satisfaction as a library professional changed since you started your career? How?</w:t>
            </w:r>
          </w:p>
        </w:tc>
      </w:tr>
      <w:tr w:rsidR="00CD1A7C" w:rsidRPr="00A5622F" w14:paraId="4A440718" w14:textId="77777777" w:rsidTr="009948BC">
        <w:trPr>
          <w:cantSplit/>
          <w:trHeight w:val="279"/>
          <w:tblHeader/>
          <w:jc w:val="center"/>
        </w:trPr>
        <w:tc>
          <w:tcPr>
            <w:tcW w:w="9146" w:type="dxa"/>
          </w:tcPr>
          <w:p w14:paraId="30B27BCC" w14:textId="77777777" w:rsidR="00CD1A7C" w:rsidRPr="00FE18B9" w:rsidRDefault="00CD1A7C" w:rsidP="009948BC">
            <w:pPr>
              <w:pStyle w:val="Tabletext"/>
              <w:jc w:val="left"/>
              <w:rPr>
                <w:szCs w:val="20"/>
                <w:highlight w:val="yellow"/>
              </w:rPr>
            </w:pPr>
            <w:r w:rsidRPr="00FE18B9">
              <w:rPr>
                <w:szCs w:val="20"/>
              </w:rPr>
              <w:t>How would you describe Missouri’s political climate as it impacts librarians in their everyday work? Explain?</w:t>
            </w:r>
          </w:p>
        </w:tc>
      </w:tr>
      <w:tr w:rsidR="00CD1A7C" w:rsidRPr="00A5622F" w14:paraId="209C7FA5" w14:textId="77777777" w:rsidTr="009948BC">
        <w:trPr>
          <w:cantSplit/>
          <w:trHeight w:val="279"/>
          <w:tblHeader/>
          <w:jc w:val="center"/>
        </w:trPr>
        <w:tc>
          <w:tcPr>
            <w:tcW w:w="9146" w:type="dxa"/>
          </w:tcPr>
          <w:p w14:paraId="2ED0F039" w14:textId="77777777" w:rsidR="00CD1A7C" w:rsidRPr="00FE18B9" w:rsidRDefault="00CD1A7C" w:rsidP="009948BC">
            <w:pPr>
              <w:pStyle w:val="Tabletext"/>
              <w:jc w:val="left"/>
              <w:rPr>
                <w:szCs w:val="20"/>
                <w:highlight w:val="yellow"/>
              </w:rPr>
            </w:pPr>
            <w:r w:rsidRPr="00FE18B9">
              <w:rPr>
                <w:szCs w:val="20"/>
              </w:rPr>
              <w:t>Do you think Missouri’s political climate, as you’ve described it, has impacted you? Please explain.</w:t>
            </w:r>
          </w:p>
        </w:tc>
      </w:tr>
      <w:tr w:rsidR="00CD1A7C" w:rsidRPr="00A5622F" w14:paraId="6C27234C" w14:textId="77777777" w:rsidTr="009948BC">
        <w:trPr>
          <w:cantSplit/>
          <w:trHeight w:val="279"/>
          <w:tblHeader/>
          <w:jc w:val="center"/>
        </w:trPr>
        <w:tc>
          <w:tcPr>
            <w:tcW w:w="9146" w:type="dxa"/>
          </w:tcPr>
          <w:p w14:paraId="2ED9949D" w14:textId="77777777" w:rsidR="00CD1A7C" w:rsidRPr="00FE18B9" w:rsidRDefault="00CD1A7C" w:rsidP="009948BC">
            <w:pPr>
              <w:pStyle w:val="Tabletext"/>
              <w:jc w:val="left"/>
              <w:rPr>
                <w:szCs w:val="20"/>
                <w:highlight w:val="yellow"/>
              </w:rPr>
            </w:pPr>
            <w:r w:rsidRPr="00FE18B9">
              <w:rPr>
                <w:szCs w:val="20"/>
              </w:rPr>
              <w:t>Do you think Missouri’s political climate has impacted the way you provide service to patrons? For example, do you find yourself second-guessing recommendations with content that might be found objectionable or might be challenged by parents? Explain.</w:t>
            </w:r>
          </w:p>
        </w:tc>
      </w:tr>
      <w:tr w:rsidR="00CD1A7C" w:rsidRPr="00A5622F" w14:paraId="7E23311E" w14:textId="77777777" w:rsidTr="009948BC">
        <w:trPr>
          <w:cantSplit/>
          <w:trHeight w:val="279"/>
          <w:tblHeader/>
          <w:jc w:val="center"/>
        </w:trPr>
        <w:tc>
          <w:tcPr>
            <w:tcW w:w="9146" w:type="dxa"/>
          </w:tcPr>
          <w:p w14:paraId="348219C4" w14:textId="77777777" w:rsidR="00CD1A7C" w:rsidRPr="00FE18B9" w:rsidRDefault="00CD1A7C" w:rsidP="009948BC">
            <w:pPr>
              <w:pStyle w:val="Tabletext"/>
              <w:jc w:val="left"/>
              <w:rPr>
                <w:szCs w:val="20"/>
                <w:highlight w:val="yellow"/>
              </w:rPr>
            </w:pPr>
            <w:r w:rsidRPr="00FE18B9">
              <w:rPr>
                <w:szCs w:val="20"/>
              </w:rPr>
              <w:t>Do you find that Missouri’s political climate has in some way impacted your own information seeking behaviors? Explain.</w:t>
            </w:r>
          </w:p>
        </w:tc>
      </w:tr>
      <w:tr w:rsidR="00CD1A7C" w:rsidRPr="00A5622F" w14:paraId="1B3448B8" w14:textId="77777777" w:rsidTr="009948BC">
        <w:trPr>
          <w:cantSplit/>
          <w:trHeight w:val="279"/>
          <w:tblHeader/>
          <w:jc w:val="center"/>
        </w:trPr>
        <w:tc>
          <w:tcPr>
            <w:tcW w:w="9146" w:type="dxa"/>
          </w:tcPr>
          <w:p w14:paraId="27203F97" w14:textId="69672295" w:rsidR="00CD1A7C" w:rsidRPr="00FE18B9" w:rsidRDefault="00CD1A7C" w:rsidP="009948BC">
            <w:pPr>
              <w:pStyle w:val="Tabletext"/>
              <w:jc w:val="left"/>
              <w:rPr>
                <w:szCs w:val="20"/>
                <w:highlight w:val="yellow"/>
              </w:rPr>
            </w:pPr>
            <w:r w:rsidRPr="00FE18B9">
              <w:rPr>
                <w:szCs w:val="20"/>
              </w:rPr>
              <w:t>Can you tell me a little about your experience as a librarian with intellectual freedom challenges</w:t>
            </w:r>
            <w:r w:rsidR="009948BC">
              <w:rPr>
                <w:szCs w:val="20"/>
              </w:rPr>
              <w:t>?</w:t>
            </w:r>
            <w:r w:rsidRPr="00FE18B9">
              <w:rPr>
                <w:szCs w:val="20"/>
              </w:rPr>
              <w:t xml:space="preserve"> This would include book </w:t>
            </w:r>
            <w:proofErr w:type="gramStart"/>
            <w:r w:rsidRPr="00FE18B9">
              <w:rPr>
                <w:szCs w:val="20"/>
              </w:rPr>
              <w:t>challenges, but</w:t>
            </w:r>
            <w:proofErr w:type="gramEnd"/>
            <w:r w:rsidRPr="00FE18B9">
              <w:rPr>
                <w:szCs w:val="20"/>
              </w:rPr>
              <w:t xml:space="preserve"> could be so broad as to include other intellectual freedom concerns like privacy or access. Have you had personal experiences with book challenges or challenges from community members to your collections or the way you perform your professional duties?</w:t>
            </w:r>
          </w:p>
        </w:tc>
      </w:tr>
      <w:tr w:rsidR="00CD1A7C" w:rsidRPr="00A5622F" w14:paraId="1FE8B640" w14:textId="77777777" w:rsidTr="009948BC">
        <w:trPr>
          <w:cantSplit/>
          <w:trHeight w:val="279"/>
          <w:tblHeader/>
          <w:jc w:val="center"/>
        </w:trPr>
        <w:tc>
          <w:tcPr>
            <w:tcW w:w="9146" w:type="dxa"/>
          </w:tcPr>
          <w:p w14:paraId="3FD66B8C" w14:textId="77777777" w:rsidR="00CD1A7C" w:rsidRPr="00FE18B9" w:rsidRDefault="00CD1A7C" w:rsidP="009948BC">
            <w:pPr>
              <w:pStyle w:val="Tabletext"/>
              <w:jc w:val="left"/>
              <w:rPr>
                <w:szCs w:val="20"/>
                <w:highlight w:val="yellow"/>
              </w:rPr>
            </w:pPr>
            <w:r w:rsidRPr="00FE18B9">
              <w:rPr>
                <w:szCs w:val="20"/>
              </w:rPr>
              <w:t>If so, how has this impacted your job satisfaction, if at all? How has it impacted the way you perform your job, if at all?</w:t>
            </w:r>
          </w:p>
        </w:tc>
      </w:tr>
      <w:tr w:rsidR="00CD1A7C" w:rsidRPr="00A5622F" w14:paraId="671BDBB3" w14:textId="77777777" w:rsidTr="009948BC">
        <w:trPr>
          <w:cantSplit/>
          <w:trHeight w:val="279"/>
          <w:tblHeader/>
          <w:jc w:val="center"/>
        </w:trPr>
        <w:tc>
          <w:tcPr>
            <w:tcW w:w="9146" w:type="dxa"/>
          </w:tcPr>
          <w:p w14:paraId="3DA4674D" w14:textId="77777777" w:rsidR="00CD1A7C" w:rsidRPr="00FE18B9" w:rsidRDefault="00CD1A7C" w:rsidP="009948BC">
            <w:pPr>
              <w:pStyle w:val="Tabletext"/>
              <w:jc w:val="left"/>
              <w:rPr>
                <w:szCs w:val="20"/>
                <w:highlight w:val="yellow"/>
              </w:rPr>
            </w:pPr>
            <w:r w:rsidRPr="00FE18B9">
              <w:rPr>
                <w:szCs w:val="20"/>
              </w:rPr>
              <w:t xml:space="preserve">What changes, if any, would you like to see to the way librarians and the </w:t>
            </w:r>
            <w:proofErr w:type="gramStart"/>
            <w:r w:rsidRPr="00FE18B9">
              <w:rPr>
                <w:szCs w:val="20"/>
              </w:rPr>
              <w:t>general public</w:t>
            </w:r>
            <w:proofErr w:type="gramEnd"/>
            <w:r w:rsidRPr="00FE18B9">
              <w:rPr>
                <w:szCs w:val="20"/>
              </w:rPr>
              <w:t xml:space="preserve"> interact in terms of collections and policy?</w:t>
            </w:r>
          </w:p>
        </w:tc>
      </w:tr>
      <w:tr w:rsidR="00C239E1" w:rsidRPr="00A5622F" w14:paraId="13EF21A3" w14:textId="77777777" w:rsidTr="009948BC">
        <w:trPr>
          <w:cantSplit/>
          <w:trHeight w:val="279"/>
          <w:tblHeader/>
          <w:jc w:val="center"/>
        </w:trPr>
        <w:tc>
          <w:tcPr>
            <w:tcW w:w="9146" w:type="dxa"/>
          </w:tcPr>
          <w:p w14:paraId="6B721DD3" w14:textId="18323771" w:rsidR="00C239E1" w:rsidRPr="00FE18B9" w:rsidRDefault="00C239E1" w:rsidP="009948BC">
            <w:pPr>
              <w:pStyle w:val="Tabletext"/>
              <w:jc w:val="left"/>
              <w:rPr>
                <w:szCs w:val="20"/>
              </w:rPr>
            </w:pPr>
            <w:r w:rsidRPr="00FE18B9">
              <w:rPr>
                <w:szCs w:val="20"/>
              </w:rPr>
              <w:t>Tell me a story about intellectual freedom that illuminates your experience.</w:t>
            </w:r>
          </w:p>
        </w:tc>
      </w:tr>
    </w:tbl>
    <w:p w14:paraId="039FCB17" w14:textId="77777777" w:rsidR="00FF7E62" w:rsidRDefault="00FF7E62" w:rsidP="00CD1A7C">
      <w:pPr>
        <w:pStyle w:val="CaptionFigureandTable"/>
      </w:pPr>
    </w:p>
    <w:p w14:paraId="32C83CFE" w14:textId="125C8D27" w:rsidR="00CD1A7C" w:rsidRPr="00F95886" w:rsidRDefault="00CD1A7C" w:rsidP="00CD1A7C">
      <w:pPr>
        <w:pStyle w:val="CaptionFigureandTable"/>
      </w:pPr>
      <w:r w:rsidRPr="00F95886">
        <w:t>Table 1. Interview Questions</w:t>
      </w:r>
    </w:p>
    <w:p w14:paraId="5D5D2537" w14:textId="02316D9D" w:rsidR="00CD1A7C" w:rsidRPr="002849BE" w:rsidRDefault="00AD527F">
      <w:pPr>
        <w:rPr>
          <w:sz w:val="20"/>
          <w:szCs w:val="20"/>
        </w:rPr>
      </w:pPr>
      <w:r w:rsidRPr="002849BE">
        <w:rPr>
          <w:sz w:val="20"/>
          <w:szCs w:val="20"/>
        </w:rPr>
        <w:t xml:space="preserve">The recorded zoom interviews were </w:t>
      </w:r>
      <w:r w:rsidR="009E0D3A" w:rsidRPr="002849BE">
        <w:rPr>
          <w:sz w:val="20"/>
          <w:szCs w:val="20"/>
        </w:rPr>
        <w:t>saved</w:t>
      </w:r>
      <w:r w:rsidRPr="002849BE">
        <w:rPr>
          <w:sz w:val="20"/>
          <w:szCs w:val="20"/>
        </w:rPr>
        <w:t xml:space="preserve"> </w:t>
      </w:r>
      <w:r w:rsidR="009E0D3A" w:rsidRPr="002849BE">
        <w:rPr>
          <w:sz w:val="20"/>
          <w:szCs w:val="20"/>
        </w:rPr>
        <w:t>to</w:t>
      </w:r>
      <w:r w:rsidRPr="002849BE">
        <w:rPr>
          <w:sz w:val="20"/>
          <w:szCs w:val="20"/>
        </w:rPr>
        <w:t xml:space="preserve"> the cloud</w:t>
      </w:r>
      <w:r w:rsidR="00C24F64" w:rsidRPr="002849BE">
        <w:rPr>
          <w:sz w:val="20"/>
          <w:szCs w:val="20"/>
        </w:rPr>
        <w:t>, and responses were transcribed</w:t>
      </w:r>
      <w:r w:rsidR="009E0D3A" w:rsidRPr="002849BE">
        <w:rPr>
          <w:sz w:val="20"/>
          <w:szCs w:val="20"/>
        </w:rPr>
        <w:t xml:space="preserve"> automatically</w:t>
      </w:r>
      <w:r w:rsidR="00C24F64" w:rsidRPr="002849BE">
        <w:rPr>
          <w:sz w:val="20"/>
          <w:szCs w:val="20"/>
        </w:rPr>
        <w:t>. Then, the transcriptions were moved to a secure offline location, with online files subsequently being deleted to protect confidentiality. Transcripts for each of the five participants were read multiple times looking for common or significant themes that might illuminate how participants information seeking behavior on behalf of patrons changed, or how their own information seeking behaviors were impacted by the threat of intellectual freedom challenges either in their own library, or in Missouri more broadly.</w:t>
      </w:r>
      <w:r w:rsidR="00C239E1">
        <w:rPr>
          <w:sz w:val="20"/>
          <w:szCs w:val="20"/>
        </w:rPr>
        <w:t xml:space="preserve"> </w:t>
      </w:r>
      <w:r w:rsidR="0000697B">
        <w:rPr>
          <w:sz w:val="20"/>
          <w:szCs w:val="20"/>
        </w:rPr>
        <w:t>52</w:t>
      </w:r>
      <w:r w:rsidR="00ED4266">
        <w:rPr>
          <w:sz w:val="20"/>
          <w:szCs w:val="20"/>
        </w:rPr>
        <w:t xml:space="preserve"> codes were identified in open </w:t>
      </w:r>
      <w:r w:rsidR="000B127C">
        <w:rPr>
          <w:sz w:val="20"/>
          <w:szCs w:val="20"/>
        </w:rPr>
        <w:t>coding and</w:t>
      </w:r>
      <w:r w:rsidR="00ED4266">
        <w:rPr>
          <w:sz w:val="20"/>
          <w:szCs w:val="20"/>
        </w:rPr>
        <w:t xml:space="preserve"> were arranged into six broad categories during the second stage </w:t>
      </w:r>
      <w:r w:rsidR="000B127C">
        <w:rPr>
          <w:sz w:val="20"/>
          <w:szCs w:val="20"/>
        </w:rPr>
        <w:t>-</w:t>
      </w:r>
      <w:r w:rsidR="00ED4266">
        <w:rPr>
          <w:sz w:val="20"/>
          <w:szCs w:val="20"/>
        </w:rPr>
        <w:t>axial coding (Creswell and Poth, 2018).</w:t>
      </w:r>
      <w:r w:rsidR="00C239E1">
        <w:rPr>
          <w:sz w:val="20"/>
          <w:szCs w:val="20"/>
        </w:rPr>
        <w:t xml:space="preserve"> </w:t>
      </w:r>
      <w:r w:rsidR="00265E14" w:rsidRPr="002849BE">
        <w:rPr>
          <w:sz w:val="20"/>
          <w:szCs w:val="20"/>
        </w:rPr>
        <w:t xml:space="preserve"> A preliminary simple codebook was created with </w:t>
      </w:r>
      <w:r w:rsidR="00ED4266">
        <w:rPr>
          <w:sz w:val="20"/>
          <w:szCs w:val="20"/>
        </w:rPr>
        <w:t>the following</w:t>
      </w:r>
      <w:r w:rsidR="00265E14" w:rsidRPr="002849BE">
        <w:rPr>
          <w:sz w:val="20"/>
          <w:szCs w:val="20"/>
        </w:rPr>
        <w:t xml:space="preserve"> main categories: </w:t>
      </w:r>
      <w:r w:rsidR="00265E14" w:rsidRPr="00B51418">
        <w:rPr>
          <w:i/>
          <w:iCs/>
          <w:sz w:val="20"/>
          <w:szCs w:val="20"/>
        </w:rPr>
        <w:t>political climate</w:t>
      </w:r>
      <w:r w:rsidR="00265E14" w:rsidRPr="002849BE">
        <w:rPr>
          <w:sz w:val="20"/>
          <w:szCs w:val="20"/>
        </w:rPr>
        <w:t xml:space="preserve">, </w:t>
      </w:r>
      <w:r w:rsidR="00265E14" w:rsidRPr="00ED4266">
        <w:rPr>
          <w:i/>
          <w:iCs/>
          <w:sz w:val="20"/>
          <w:szCs w:val="20"/>
        </w:rPr>
        <w:t>information seeking</w:t>
      </w:r>
      <w:r w:rsidR="00265E14" w:rsidRPr="002849BE">
        <w:rPr>
          <w:sz w:val="20"/>
          <w:szCs w:val="20"/>
        </w:rPr>
        <w:t xml:space="preserve">, </w:t>
      </w:r>
      <w:r w:rsidR="00265E14" w:rsidRPr="00ED4266">
        <w:rPr>
          <w:i/>
          <w:iCs/>
          <w:sz w:val="20"/>
          <w:szCs w:val="20"/>
        </w:rPr>
        <w:t>intellectual freedom</w:t>
      </w:r>
      <w:r w:rsidR="00265E14" w:rsidRPr="002849BE">
        <w:rPr>
          <w:sz w:val="20"/>
          <w:szCs w:val="20"/>
        </w:rPr>
        <w:t xml:space="preserve">, </w:t>
      </w:r>
      <w:r w:rsidR="00265E14" w:rsidRPr="00ED4266">
        <w:rPr>
          <w:i/>
          <w:iCs/>
          <w:sz w:val="20"/>
          <w:szCs w:val="20"/>
        </w:rPr>
        <w:t>jobs and roles</w:t>
      </w:r>
      <w:r w:rsidR="00265E14" w:rsidRPr="002849BE">
        <w:rPr>
          <w:sz w:val="20"/>
          <w:szCs w:val="20"/>
        </w:rPr>
        <w:t xml:space="preserve">, </w:t>
      </w:r>
      <w:r w:rsidR="00265E14" w:rsidRPr="00ED4266">
        <w:rPr>
          <w:i/>
          <w:iCs/>
          <w:sz w:val="20"/>
          <w:szCs w:val="20"/>
        </w:rPr>
        <w:t>sources of harm</w:t>
      </w:r>
      <w:r w:rsidR="00265E14" w:rsidRPr="002849BE">
        <w:rPr>
          <w:sz w:val="20"/>
          <w:szCs w:val="20"/>
        </w:rPr>
        <w:t xml:space="preserve">, and </w:t>
      </w:r>
      <w:r w:rsidR="00265E14" w:rsidRPr="00ED4266">
        <w:rPr>
          <w:i/>
          <w:iCs/>
          <w:sz w:val="20"/>
          <w:szCs w:val="20"/>
        </w:rPr>
        <w:t xml:space="preserve">librarians </w:t>
      </w:r>
      <w:r w:rsidR="00ED4266" w:rsidRPr="00ED4266">
        <w:rPr>
          <w:i/>
          <w:iCs/>
          <w:sz w:val="20"/>
          <w:szCs w:val="20"/>
        </w:rPr>
        <w:t>value</w:t>
      </w:r>
      <w:r w:rsidR="00ED4266">
        <w:rPr>
          <w:sz w:val="20"/>
          <w:szCs w:val="20"/>
        </w:rPr>
        <w:t xml:space="preserve"> (</w:t>
      </w:r>
      <w:r w:rsidR="00B23DC7">
        <w:rPr>
          <w:sz w:val="20"/>
          <w:szCs w:val="20"/>
        </w:rPr>
        <w:t>Creswell &amp; Creswell, 2018)</w:t>
      </w:r>
      <w:r w:rsidR="00265E14" w:rsidRPr="002849BE">
        <w:rPr>
          <w:sz w:val="20"/>
          <w:szCs w:val="20"/>
        </w:rPr>
        <w:t xml:space="preserve">. </w:t>
      </w:r>
      <w:r w:rsidR="00ED4266">
        <w:rPr>
          <w:sz w:val="20"/>
          <w:szCs w:val="20"/>
        </w:rPr>
        <w:t>The codes from open coding were then nested beneath one of these six categories</w:t>
      </w:r>
      <w:r w:rsidR="00B23DC7">
        <w:rPr>
          <w:sz w:val="20"/>
          <w:szCs w:val="20"/>
        </w:rPr>
        <w:t xml:space="preserve">. </w:t>
      </w:r>
      <w:r w:rsidR="00C24F64" w:rsidRPr="002849BE">
        <w:rPr>
          <w:sz w:val="20"/>
          <w:szCs w:val="20"/>
        </w:rPr>
        <w:t xml:space="preserve"> </w:t>
      </w:r>
      <w:r w:rsidR="009E0D3A" w:rsidRPr="002849BE">
        <w:rPr>
          <w:sz w:val="20"/>
          <w:szCs w:val="20"/>
        </w:rPr>
        <w:t xml:space="preserve">Transcripts were </w:t>
      </w:r>
      <w:r w:rsidR="00265E14" w:rsidRPr="002849BE">
        <w:rPr>
          <w:sz w:val="20"/>
          <w:szCs w:val="20"/>
        </w:rPr>
        <w:t>then</w:t>
      </w:r>
      <w:r w:rsidR="009E0D3A" w:rsidRPr="002849BE">
        <w:rPr>
          <w:sz w:val="20"/>
          <w:szCs w:val="20"/>
        </w:rPr>
        <w:t xml:space="preserve"> loaded into NVivo 12 </w:t>
      </w:r>
      <w:r w:rsidR="00265E14" w:rsidRPr="002849BE">
        <w:rPr>
          <w:sz w:val="20"/>
          <w:szCs w:val="20"/>
        </w:rPr>
        <w:t xml:space="preserve">along with the codebook. As the transcripts were read through </w:t>
      </w:r>
      <w:r w:rsidR="00ED4266">
        <w:rPr>
          <w:sz w:val="20"/>
          <w:szCs w:val="20"/>
        </w:rPr>
        <w:t xml:space="preserve">again </w:t>
      </w:r>
      <w:r w:rsidR="0000697B">
        <w:rPr>
          <w:sz w:val="20"/>
          <w:szCs w:val="20"/>
        </w:rPr>
        <w:t>and marked up using</w:t>
      </w:r>
      <w:r w:rsidR="00ED4266">
        <w:rPr>
          <w:sz w:val="20"/>
          <w:szCs w:val="20"/>
        </w:rPr>
        <w:t xml:space="preserve"> the codebook</w:t>
      </w:r>
      <w:r w:rsidR="0000697B">
        <w:rPr>
          <w:sz w:val="20"/>
          <w:szCs w:val="20"/>
        </w:rPr>
        <w:t xml:space="preserve"> in NVivo 12</w:t>
      </w:r>
      <w:r w:rsidR="00ED4266">
        <w:rPr>
          <w:sz w:val="20"/>
          <w:szCs w:val="20"/>
        </w:rPr>
        <w:t xml:space="preserve">, </w:t>
      </w:r>
      <w:r w:rsidR="0000697B">
        <w:rPr>
          <w:sz w:val="20"/>
          <w:szCs w:val="20"/>
        </w:rPr>
        <w:t xml:space="preserve">7 </w:t>
      </w:r>
      <w:r w:rsidR="00265E14" w:rsidRPr="002849BE">
        <w:rPr>
          <w:sz w:val="20"/>
          <w:szCs w:val="20"/>
        </w:rPr>
        <w:t xml:space="preserve">new child codes were added </w:t>
      </w:r>
      <w:r w:rsidR="00ED4266">
        <w:rPr>
          <w:sz w:val="20"/>
          <w:szCs w:val="20"/>
        </w:rPr>
        <w:t xml:space="preserve">as connections and patterns </w:t>
      </w:r>
      <w:r w:rsidR="0000697B">
        <w:rPr>
          <w:sz w:val="20"/>
          <w:szCs w:val="20"/>
        </w:rPr>
        <w:t>crystalized in the data.</w:t>
      </w:r>
      <w:r w:rsidR="00ED4266">
        <w:rPr>
          <w:sz w:val="20"/>
          <w:szCs w:val="20"/>
        </w:rPr>
        <w:t xml:space="preserve"> </w:t>
      </w:r>
      <w:r w:rsidR="00265E14" w:rsidRPr="002849BE">
        <w:rPr>
          <w:sz w:val="20"/>
          <w:szCs w:val="20"/>
        </w:rPr>
        <w:t xml:space="preserve">For example, </w:t>
      </w:r>
      <w:r w:rsidR="0000697B">
        <w:rPr>
          <w:sz w:val="20"/>
          <w:szCs w:val="20"/>
        </w:rPr>
        <w:t>u</w:t>
      </w:r>
      <w:r w:rsidR="006264CC" w:rsidRPr="002849BE">
        <w:rPr>
          <w:sz w:val="20"/>
          <w:szCs w:val="20"/>
        </w:rPr>
        <w:t xml:space="preserve">nder challenges, further child codes were added based on responses that discussed </w:t>
      </w:r>
      <w:proofErr w:type="gramStart"/>
      <w:r w:rsidR="006264CC" w:rsidRPr="002849BE">
        <w:rPr>
          <w:sz w:val="20"/>
          <w:szCs w:val="20"/>
        </w:rPr>
        <w:t>particular hot-button</w:t>
      </w:r>
      <w:proofErr w:type="gramEnd"/>
      <w:r w:rsidR="006264CC" w:rsidRPr="002849BE">
        <w:rPr>
          <w:sz w:val="20"/>
          <w:szCs w:val="20"/>
        </w:rPr>
        <w:t xml:space="preserve"> political issues like </w:t>
      </w:r>
      <w:r w:rsidR="003B5C4D">
        <w:rPr>
          <w:sz w:val="20"/>
          <w:szCs w:val="20"/>
        </w:rPr>
        <w:t>the</w:t>
      </w:r>
      <w:r w:rsidR="006264CC" w:rsidRPr="002849BE">
        <w:rPr>
          <w:sz w:val="20"/>
          <w:szCs w:val="20"/>
        </w:rPr>
        <w:t xml:space="preserve"> pandemic, extremism, and LGBTQ+ rights. </w:t>
      </w:r>
      <w:r w:rsidR="00265E14" w:rsidRPr="002849BE">
        <w:rPr>
          <w:sz w:val="20"/>
          <w:szCs w:val="20"/>
        </w:rPr>
        <w:t>Transcripts were also coded based on which question respondents were answering</w:t>
      </w:r>
      <w:r w:rsidR="009E0D3A" w:rsidRPr="002849BE">
        <w:rPr>
          <w:sz w:val="20"/>
          <w:szCs w:val="20"/>
        </w:rPr>
        <w:t xml:space="preserve"> (see above) </w:t>
      </w:r>
      <w:r w:rsidR="00265E14" w:rsidRPr="002849BE">
        <w:rPr>
          <w:sz w:val="20"/>
          <w:szCs w:val="20"/>
        </w:rPr>
        <w:t xml:space="preserve">so that they could be cross-referenced with </w:t>
      </w:r>
      <w:r w:rsidR="00947379" w:rsidRPr="002849BE">
        <w:rPr>
          <w:sz w:val="20"/>
          <w:szCs w:val="20"/>
        </w:rPr>
        <w:t xml:space="preserve">significant </w:t>
      </w:r>
      <w:r w:rsidR="006264CC" w:rsidRPr="002849BE">
        <w:rPr>
          <w:sz w:val="20"/>
          <w:szCs w:val="20"/>
        </w:rPr>
        <w:t>themes to</w:t>
      </w:r>
      <w:r w:rsidR="00265E14" w:rsidRPr="002849BE">
        <w:rPr>
          <w:sz w:val="20"/>
          <w:szCs w:val="20"/>
        </w:rPr>
        <w:t xml:space="preserve"> demonstrate patterns within individual questions across all respondents. </w:t>
      </w:r>
      <w:r w:rsidR="009E0D3A" w:rsidRPr="002849BE">
        <w:rPr>
          <w:sz w:val="20"/>
          <w:szCs w:val="20"/>
        </w:rPr>
        <w:t xml:space="preserve"> </w:t>
      </w:r>
    </w:p>
    <w:p w14:paraId="69E63BE6" w14:textId="77777777" w:rsidR="00645B96" w:rsidRPr="002849BE" w:rsidRDefault="00645B96">
      <w:pPr>
        <w:rPr>
          <w:sz w:val="20"/>
          <w:szCs w:val="20"/>
        </w:rPr>
      </w:pPr>
    </w:p>
    <w:p w14:paraId="075A9FD3" w14:textId="62FA19B2" w:rsidR="00C24F64" w:rsidRDefault="006264CC">
      <w:pPr>
        <w:rPr>
          <w:sz w:val="20"/>
          <w:szCs w:val="20"/>
        </w:rPr>
      </w:pPr>
      <w:r w:rsidRPr="002849BE">
        <w:rPr>
          <w:sz w:val="20"/>
          <w:szCs w:val="20"/>
        </w:rPr>
        <w:t xml:space="preserve">Since only five respondents were interviewed for this exploratory pilot study, response frequency was only determined to get some idea if </w:t>
      </w:r>
      <w:r w:rsidR="003B5C4D">
        <w:rPr>
          <w:sz w:val="20"/>
          <w:szCs w:val="20"/>
        </w:rPr>
        <w:t xml:space="preserve">given </w:t>
      </w:r>
      <w:r w:rsidRPr="002849BE">
        <w:rPr>
          <w:sz w:val="20"/>
          <w:szCs w:val="20"/>
        </w:rPr>
        <w:t xml:space="preserve">codes were </w:t>
      </w:r>
      <w:r w:rsidR="003B5C4D">
        <w:rPr>
          <w:sz w:val="20"/>
          <w:szCs w:val="20"/>
        </w:rPr>
        <w:t>appropriate</w:t>
      </w:r>
      <w:r w:rsidR="000272E4" w:rsidRPr="002849BE">
        <w:rPr>
          <w:sz w:val="20"/>
          <w:szCs w:val="20"/>
        </w:rPr>
        <w:t xml:space="preserve">. </w:t>
      </w:r>
      <w:r w:rsidR="00A36618" w:rsidRPr="002849BE">
        <w:rPr>
          <w:sz w:val="20"/>
          <w:szCs w:val="20"/>
        </w:rPr>
        <w:t xml:space="preserve">The results give some idea of a general direction that a larger collection of data might take. </w:t>
      </w:r>
      <w:r w:rsidR="00947379" w:rsidRPr="002849BE">
        <w:rPr>
          <w:sz w:val="20"/>
          <w:szCs w:val="20"/>
        </w:rPr>
        <w:t xml:space="preserve"> That said, it should be noted that this pilot study is purely exploratory, since </w:t>
      </w:r>
      <w:r w:rsidR="003B5C4D">
        <w:rPr>
          <w:sz w:val="20"/>
          <w:szCs w:val="20"/>
        </w:rPr>
        <w:t>five</w:t>
      </w:r>
      <w:r w:rsidR="00947379" w:rsidRPr="002849BE">
        <w:rPr>
          <w:sz w:val="20"/>
          <w:szCs w:val="20"/>
        </w:rPr>
        <w:t xml:space="preserve"> participants is not sufficient to reach any sort of threshold for broader applicability</w:t>
      </w:r>
      <w:r w:rsidR="000B127C">
        <w:rPr>
          <w:sz w:val="20"/>
          <w:szCs w:val="20"/>
        </w:rPr>
        <w:t xml:space="preserve"> from a grounded theory perspective</w:t>
      </w:r>
      <w:r w:rsidR="00A36618" w:rsidRPr="002849BE">
        <w:rPr>
          <w:sz w:val="20"/>
          <w:szCs w:val="20"/>
        </w:rPr>
        <w:t xml:space="preserve">. The codebook produced by this pilot will be </w:t>
      </w:r>
      <w:r w:rsidR="00947379" w:rsidRPr="002849BE">
        <w:rPr>
          <w:sz w:val="20"/>
          <w:szCs w:val="20"/>
        </w:rPr>
        <w:t>used as a tool to make sense of a larger cohort of participants in a future paper.</w:t>
      </w:r>
      <w:r w:rsidR="0000697B">
        <w:rPr>
          <w:sz w:val="20"/>
          <w:szCs w:val="20"/>
        </w:rPr>
        <w:t xml:space="preserve"> The extensive responses of the participants to the ninth question </w:t>
      </w:r>
      <w:proofErr w:type="gramStart"/>
      <w:r w:rsidR="0000697B">
        <w:rPr>
          <w:sz w:val="20"/>
          <w:szCs w:val="20"/>
        </w:rPr>
        <w:t>in particular rendered</w:t>
      </w:r>
      <w:proofErr w:type="gramEnd"/>
      <w:r w:rsidR="0000697B">
        <w:rPr>
          <w:sz w:val="20"/>
          <w:szCs w:val="20"/>
        </w:rPr>
        <w:t xml:space="preserve"> expansive insight based on the extent of the narrative focus</w:t>
      </w:r>
      <w:r w:rsidR="0000697B" w:rsidRPr="0000697B">
        <w:rPr>
          <w:sz w:val="20"/>
          <w:szCs w:val="20"/>
        </w:rPr>
        <w:t xml:space="preserve"> </w:t>
      </w:r>
      <w:r w:rsidR="0000697B">
        <w:rPr>
          <w:sz w:val="20"/>
          <w:szCs w:val="20"/>
        </w:rPr>
        <w:t xml:space="preserve">on things like </w:t>
      </w:r>
      <w:r w:rsidR="0000697B">
        <w:rPr>
          <w:sz w:val="20"/>
          <w:szCs w:val="20"/>
        </w:rPr>
        <w:t>trauma, stress, and</w:t>
      </w:r>
      <w:r w:rsidR="0000697B">
        <w:rPr>
          <w:sz w:val="20"/>
          <w:szCs w:val="20"/>
        </w:rPr>
        <w:t xml:space="preserve"> harm</w:t>
      </w:r>
      <w:r w:rsidR="000B127C">
        <w:rPr>
          <w:sz w:val="20"/>
          <w:szCs w:val="20"/>
        </w:rPr>
        <w:t xml:space="preserve">, which </w:t>
      </w:r>
      <w:r w:rsidR="003D1E0F">
        <w:rPr>
          <w:sz w:val="20"/>
          <w:szCs w:val="20"/>
        </w:rPr>
        <w:t>gives us a sense of patterns that might be present in a broader population from a narrative inquiry perspective.</w:t>
      </w:r>
    </w:p>
    <w:p w14:paraId="566E54DF" w14:textId="77777777" w:rsidR="000272E4" w:rsidRPr="002849BE" w:rsidRDefault="000272E4">
      <w:pPr>
        <w:rPr>
          <w:sz w:val="20"/>
          <w:szCs w:val="20"/>
        </w:rPr>
      </w:pPr>
    </w:p>
    <w:p w14:paraId="19C90892" w14:textId="75FE22C0" w:rsidR="0037512D" w:rsidRDefault="00D14D82" w:rsidP="000272E4">
      <w:pPr>
        <w:rPr>
          <w:b/>
          <w:bCs/>
          <w:sz w:val="20"/>
          <w:szCs w:val="20"/>
        </w:rPr>
      </w:pPr>
      <w:r>
        <w:rPr>
          <w:b/>
          <w:bCs/>
          <w:sz w:val="20"/>
          <w:szCs w:val="20"/>
        </w:rPr>
        <w:t>FINDINGS</w:t>
      </w:r>
    </w:p>
    <w:p w14:paraId="59B70910" w14:textId="7A0310BC" w:rsidR="008745A9" w:rsidRDefault="006E7A52" w:rsidP="000272E4">
      <w:pPr>
        <w:rPr>
          <w:sz w:val="20"/>
          <w:szCs w:val="20"/>
        </w:rPr>
      </w:pPr>
      <w:r>
        <w:rPr>
          <w:sz w:val="20"/>
          <w:szCs w:val="20"/>
        </w:rPr>
        <w:t>In total, the interview transcripts for the five participants were coded for 59 distinct codes, with 6 overarching themes</w:t>
      </w:r>
      <w:r w:rsidR="008745A9">
        <w:rPr>
          <w:sz w:val="20"/>
          <w:szCs w:val="20"/>
        </w:rPr>
        <w:t xml:space="preserve">: </w:t>
      </w:r>
      <w:r w:rsidR="0000697B">
        <w:rPr>
          <w:i/>
          <w:iCs/>
          <w:sz w:val="20"/>
          <w:szCs w:val="20"/>
        </w:rPr>
        <w:t>i</w:t>
      </w:r>
      <w:r w:rsidR="008745A9" w:rsidRPr="008745A9">
        <w:rPr>
          <w:i/>
          <w:iCs/>
          <w:sz w:val="20"/>
          <w:szCs w:val="20"/>
        </w:rPr>
        <w:t xml:space="preserve">nformation </w:t>
      </w:r>
      <w:r w:rsidR="0000697B">
        <w:rPr>
          <w:i/>
          <w:iCs/>
          <w:sz w:val="20"/>
          <w:szCs w:val="20"/>
        </w:rPr>
        <w:t>s</w:t>
      </w:r>
      <w:r w:rsidR="008745A9" w:rsidRPr="008745A9">
        <w:rPr>
          <w:i/>
          <w:iCs/>
          <w:sz w:val="20"/>
          <w:szCs w:val="20"/>
        </w:rPr>
        <w:t>eeking</w:t>
      </w:r>
      <w:r w:rsidR="008745A9" w:rsidRPr="008745A9">
        <w:rPr>
          <w:sz w:val="20"/>
          <w:szCs w:val="20"/>
        </w:rPr>
        <w:t>,</w:t>
      </w:r>
      <w:r w:rsidR="008745A9" w:rsidRPr="008745A9">
        <w:rPr>
          <w:i/>
          <w:iCs/>
          <w:sz w:val="20"/>
          <w:szCs w:val="20"/>
        </w:rPr>
        <w:t xml:space="preserve"> </w:t>
      </w:r>
      <w:r w:rsidR="0000697B">
        <w:rPr>
          <w:i/>
          <w:iCs/>
          <w:sz w:val="20"/>
          <w:szCs w:val="20"/>
        </w:rPr>
        <w:t>i</w:t>
      </w:r>
      <w:r w:rsidR="008745A9" w:rsidRPr="008745A9">
        <w:rPr>
          <w:i/>
          <w:iCs/>
          <w:sz w:val="20"/>
          <w:szCs w:val="20"/>
        </w:rPr>
        <w:t xml:space="preserve">ntellectual </w:t>
      </w:r>
      <w:r w:rsidR="0000697B">
        <w:rPr>
          <w:i/>
          <w:iCs/>
          <w:sz w:val="20"/>
          <w:szCs w:val="20"/>
        </w:rPr>
        <w:t>f</w:t>
      </w:r>
      <w:r w:rsidR="008745A9" w:rsidRPr="008745A9">
        <w:rPr>
          <w:i/>
          <w:iCs/>
          <w:sz w:val="20"/>
          <w:szCs w:val="20"/>
        </w:rPr>
        <w:t>reedom</w:t>
      </w:r>
      <w:r w:rsidR="008745A9" w:rsidRPr="008745A9">
        <w:rPr>
          <w:sz w:val="20"/>
          <w:szCs w:val="20"/>
        </w:rPr>
        <w:t>,</w:t>
      </w:r>
      <w:r w:rsidR="008745A9" w:rsidRPr="008745A9">
        <w:rPr>
          <w:i/>
          <w:iCs/>
          <w:sz w:val="20"/>
          <w:szCs w:val="20"/>
        </w:rPr>
        <w:t xml:space="preserve"> </w:t>
      </w:r>
      <w:r w:rsidR="00531772">
        <w:rPr>
          <w:i/>
          <w:iCs/>
          <w:sz w:val="20"/>
          <w:szCs w:val="20"/>
        </w:rPr>
        <w:t>j</w:t>
      </w:r>
      <w:r w:rsidR="008745A9" w:rsidRPr="008745A9">
        <w:rPr>
          <w:i/>
          <w:iCs/>
          <w:sz w:val="20"/>
          <w:szCs w:val="20"/>
        </w:rPr>
        <w:t xml:space="preserve">obs and </w:t>
      </w:r>
      <w:r w:rsidR="00531772">
        <w:rPr>
          <w:i/>
          <w:iCs/>
          <w:sz w:val="20"/>
          <w:szCs w:val="20"/>
        </w:rPr>
        <w:t>r</w:t>
      </w:r>
      <w:r w:rsidR="008745A9" w:rsidRPr="008745A9">
        <w:rPr>
          <w:i/>
          <w:iCs/>
          <w:sz w:val="20"/>
          <w:szCs w:val="20"/>
        </w:rPr>
        <w:t>oles</w:t>
      </w:r>
      <w:r w:rsidR="008745A9" w:rsidRPr="008745A9">
        <w:rPr>
          <w:sz w:val="20"/>
          <w:szCs w:val="20"/>
        </w:rPr>
        <w:t>,</w:t>
      </w:r>
      <w:r w:rsidR="00531772">
        <w:rPr>
          <w:i/>
          <w:iCs/>
          <w:sz w:val="20"/>
          <w:szCs w:val="20"/>
        </w:rPr>
        <w:t xml:space="preserve"> l</w:t>
      </w:r>
      <w:r w:rsidR="008745A9" w:rsidRPr="008745A9">
        <w:rPr>
          <w:i/>
          <w:iCs/>
          <w:sz w:val="20"/>
          <w:szCs w:val="20"/>
        </w:rPr>
        <w:t xml:space="preserve">ibrarians </w:t>
      </w:r>
      <w:r w:rsidR="00531772">
        <w:rPr>
          <w:i/>
          <w:iCs/>
          <w:sz w:val="20"/>
          <w:szCs w:val="20"/>
        </w:rPr>
        <w:t>v</w:t>
      </w:r>
      <w:r w:rsidR="008745A9" w:rsidRPr="008745A9">
        <w:rPr>
          <w:i/>
          <w:iCs/>
          <w:sz w:val="20"/>
          <w:szCs w:val="20"/>
        </w:rPr>
        <w:t>alue</w:t>
      </w:r>
      <w:r w:rsidR="008745A9" w:rsidRPr="008745A9">
        <w:rPr>
          <w:sz w:val="20"/>
          <w:szCs w:val="20"/>
        </w:rPr>
        <w:t>,</w:t>
      </w:r>
      <w:r w:rsidR="008745A9" w:rsidRPr="008745A9">
        <w:rPr>
          <w:i/>
          <w:iCs/>
          <w:sz w:val="20"/>
          <w:szCs w:val="20"/>
        </w:rPr>
        <w:t xml:space="preserve"> </w:t>
      </w:r>
      <w:r w:rsidR="00531772">
        <w:rPr>
          <w:i/>
          <w:iCs/>
          <w:sz w:val="20"/>
          <w:szCs w:val="20"/>
        </w:rPr>
        <w:t>p</w:t>
      </w:r>
      <w:r w:rsidR="008745A9" w:rsidRPr="008745A9">
        <w:rPr>
          <w:i/>
          <w:iCs/>
          <w:sz w:val="20"/>
          <w:szCs w:val="20"/>
        </w:rPr>
        <w:t xml:space="preserve">olitical </w:t>
      </w:r>
      <w:r w:rsidR="00531772">
        <w:rPr>
          <w:i/>
          <w:iCs/>
          <w:sz w:val="20"/>
          <w:szCs w:val="20"/>
        </w:rPr>
        <w:t>c</w:t>
      </w:r>
      <w:r w:rsidR="008745A9" w:rsidRPr="008745A9">
        <w:rPr>
          <w:i/>
          <w:iCs/>
          <w:sz w:val="20"/>
          <w:szCs w:val="20"/>
        </w:rPr>
        <w:t>limate</w:t>
      </w:r>
      <w:r w:rsidR="008745A9" w:rsidRPr="008745A9">
        <w:rPr>
          <w:sz w:val="20"/>
          <w:szCs w:val="20"/>
        </w:rPr>
        <w:t>,</w:t>
      </w:r>
      <w:r w:rsidR="008745A9" w:rsidRPr="008745A9">
        <w:rPr>
          <w:i/>
          <w:iCs/>
          <w:sz w:val="20"/>
          <w:szCs w:val="20"/>
        </w:rPr>
        <w:t xml:space="preserve"> </w:t>
      </w:r>
      <w:r w:rsidR="008745A9" w:rsidRPr="008745A9">
        <w:rPr>
          <w:sz w:val="20"/>
          <w:szCs w:val="20"/>
        </w:rPr>
        <w:t>and</w:t>
      </w:r>
      <w:r w:rsidR="008745A9" w:rsidRPr="008745A9">
        <w:rPr>
          <w:i/>
          <w:iCs/>
          <w:sz w:val="20"/>
          <w:szCs w:val="20"/>
        </w:rPr>
        <w:t xml:space="preserve"> </w:t>
      </w:r>
      <w:r w:rsidR="00531772">
        <w:rPr>
          <w:i/>
          <w:iCs/>
          <w:sz w:val="20"/>
          <w:szCs w:val="20"/>
        </w:rPr>
        <w:t>s</w:t>
      </w:r>
      <w:r w:rsidR="008745A9" w:rsidRPr="008745A9">
        <w:rPr>
          <w:i/>
          <w:iCs/>
          <w:sz w:val="20"/>
          <w:szCs w:val="20"/>
        </w:rPr>
        <w:t xml:space="preserve">ources of </w:t>
      </w:r>
      <w:r w:rsidR="00531772">
        <w:rPr>
          <w:i/>
          <w:iCs/>
          <w:sz w:val="20"/>
          <w:szCs w:val="20"/>
        </w:rPr>
        <w:lastRenderedPageBreak/>
        <w:t>h</w:t>
      </w:r>
      <w:r w:rsidR="008745A9" w:rsidRPr="008745A9">
        <w:rPr>
          <w:i/>
          <w:iCs/>
          <w:sz w:val="20"/>
          <w:szCs w:val="20"/>
        </w:rPr>
        <w:t xml:space="preserve">arm. </w:t>
      </w:r>
      <w:r w:rsidR="008745A9">
        <w:rPr>
          <w:sz w:val="20"/>
          <w:szCs w:val="20"/>
        </w:rPr>
        <w:t xml:space="preserve">A complete map of participant responses reveals the frequency of specific codes as well as their relationship to the </w:t>
      </w:r>
      <w:proofErr w:type="gramStart"/>
      <w:r w:rsidR="008745A9">
        <w:rPr>
          <w:sz w:val="20"/>
          <w:szCs w:val="20"/>
        </w:rPr>
        <w:t>aforementioned overarching</w:t>
      </w:r>
      <w:proofErr w:type="gramEnd"/>
      <w:r w:rsidR="008745A9">
        <w:rPr>
          <w:sz w:val="20"/>
          <w:szCs w:val="20"/>
        </w:rPr>
        <w:t xml:space="preserve"> themes (see Figure 1.)</w:t>
      </w:r>
    </w:p>
    <w:p w14:paraId="7DF73A3B" w14:textId="17846D51" w:rsidR="008745A9" w:rsidRDefault="008745A9" w:rsidP="008745A9">
      <w:pPr>
        <w:jc w:val="center"/>
        <w:rPr>
          <w:sz w:val="20"/>
          <w:szCs w:val="20"/>
        </w:rPr>
      </w:pPr>
      <w:r>
        <w:rPr>
          <w:noProof/>
          <w:sz w:val="20"/>
          <w:szCs w:val="20"/>
        </w:rPr>
        <w:drawing>
          <wp:inline distT="0" distB="0" distL="0" distR="0" wp14:anchorId="01CB7392" wp14:editId="7DD79AFA">
            <wp:extent cx="3839232" cy="4334722"/>
            <wp:effectExtent l="0" t="0" r="0" b="0"/>
            <wp:docPr id="5" name="Picture 5" descr="Chart, sunburst chart&#10;&#10;Depiction of codes and child codes related to overarching 6 catego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sunburst chart&#10;&#10;Depiction of codes and child codes related to overarching 6 categories."/>
                    <pic:cNvPicPr/>
                  </pic:nvPicPr>
                  <pic:blipFill>
                    <a:blip r:embed="rId13"/>
                    <a:stretch>
                      <a:fillRect/>
                    </a:stretch>
                  </pic:blipFill>
                  <pic:spPr>
                    <a:xfrm>
                      <a:off x="0" y="0"/>
                      <a:ext cx="3874912" cy="4375007"/>
                    </a:xfrm>
                    <a:prstGeom prst="rect">
                      <a:avLst/>
                    </a:prstGeom>
                  </pic:spPr>
                </pic:pic>
              </a:graphicData>
            </a:graphic>
          </wp:inline>
        </w:drawing>
      </w:r>
    </w:p>
    <w:p w14:paraId="1797917F" w14:textId="77777777" w:rsidR="008745A9" w:rsidRDefault="008745A9" w:rsidP="008745A9">
      <w:pPr>
        <w:pStyle w:val="CaptionFigureandTable"/>
      </w:pPr>
    </w:p>
    <w:p w14:paraId="0CD0FDE6" w14:textId="7CC4518F" w:rsidR="008745A9" w:rsidRDefault="008745A9" w:rsidP="008745A9">
      <w:pPr>
        <w:pStyle w:val="CaptionFigureandTable"/>
      </w:pPr>
      <w:r w:rsidRPr="00B66C97">
        <w:t xml:space="preserve">Figure </w:t>
      </w:r>
      <w:r>
        <w:t>1</w:t>
      </w:r>
      <w:r w:rsidRPr="00B66C97">
        <w:t xml:space="preserve">. </w:t>
      </w:r>
      <w:r>
        <w:t>Code Distribution and Relationships</w:t>
      </w:r>
    </w:p>
    <w:p w14:paraId="03D4E899" w14:textId="77777777" w:rsidR="006E7A52" w:rsidRPr="002849BE" w:rsidRDefault="006E7A52" w:rsidP="000272E4">
      <w:pPr>
        <w:rPr>
          <w:b/>
          <w:bCs/>
          <w:sz w:val="20"/>
          <w:szCs w:val="20"/>
        </w:rPr>
      </w:pPr>
    </w:p>
    <w:p w14:paraId="61DDC75C" w14:textId="56BEFFD0" w:rsidR="00645B96" w:rsidRPr="002849BE" w:rsidRDefault="0037512D" w:rsidP="000272E4">
      <w:pPr>
        <w:rPr>
          <w:b/>
          <w:bCs/>
          <w:sz w:val="20"/>
          <w:szCs w:val="20"/>
        </w:rPr>
      </w:pPr>
      <w:r w:rsidRPr="002849BE">
        <w:rPr>
          <w:b/>
          <w:bCs/>
          <w:sz w:val="20"/>
          <w:szCs w:val="20"/>
        </w:rPr>
        <w:t>Impact on Information Behavior as Interlocutor</w:t>
      </w:r>
    </w:p>
    <w:p w14:paraId="783F187B" w14:textId="56571064" w:rsidR="00515723" w:rsidRDefault="00645B96" w:rsidP="00515723">
      <w:pPr>
        <w:rPr>
          <w:sz w:val="20"/>
          <w:szCs w:val="20"/>
        </w:rPr>
      </w:pPr>
      <w:r w:rsidRPr="002849BE">
        <w:rPr>
          <w:sz w:val="20"/>
          <w:szCs w:val="20"/>
        </w:rPr>
        <w:t xml:space="preserve">All participants expressed an awareness of professional norms around their roles as interlocutors for library patrons. </w:t>
      </w:r>
      <w:r w:rsidR="00515723" w:rsidRPr="002849BE">
        <w:rPr>
          <w:sz w:val="20"/>
          <w:szCs w:val="20"/>
        </w:rPr>
        <w:t>Participants who expressed their regret at diverging from those norms of neutrality or professionalism described their efforts to correct their behavior to meet norms. Participants who described the dangers of diverging from norms of neutrality described extensive deliberative and anticipatory activities to have a prepared response for any community pushback against displays or other professional choices: ‘Let’s try and think through as many possible negative reactions as we might have so we can line up some talking points, […] ahead of time to have a conversation with somebody comes in.’ (Participant 1). Other participants expressed the</w:t>
      </w:r>
      <w:r w:rsidR="002E1645" w:rsidRPr="002849BE">
        <w:rPr>
          <w:sz w:val="20"/>
          <w:szCs w:val="20"/>
        </w:rPr>
        <w:t xml:space="preserve"> importance of professional norms, and their earnest adherence to these norms with clear if understated responses. When asked if Missouri’s political climate (often hostile to intellectual freedom advocacy) influenced the quality of service to their community, Participant 4 replied, </w:t>
      </w:r>
      <w:proofErr w:type="gramStart"/>
      <w:r w:rsidR="002E1645" w:rsidRPr="002849BE">
        <w:rPr>
          <w:sz w:val="20"/>
          <w:szCs w:val="20"/>
        </w:rPr>
        <w:t>‘ No</w:t>
      </w:r>
      <w:proofErr w:type="gramEnd"/>
      <w:r w:rsidR="002E1645" w:rsidRPr="002849BE">
        <w:rPr>
          <w:sz w:val="20"/>
          <w:szCs w:val="20"/>
        </w:rPr>
        <w:t xml:space="preserve">…. It doesn’t’. Within the context of the interview, this was clearly meant as an indication of Participant 4’s strong belief in the core tenets of professional service. </w:t>
      </w:r>
    </w:p>
    <w:p w14:paraId="5300E375" w14:textId="6422D7FE" w:rsidR="0037512D" w:rsidRPr="002849BE" w:rsidRDefault="0037512D" w:rsidP="000272E4">
      <w:pPr>
        <w:rPr>
          <w:b/>
          <w:bCs/>
          <w:sz w:val="20"/>
          <w:szCs w:val="20"/>
        </w:rPr>
      </w:pPr>
    </w:p>
    <w:p w14:paraId="27C518F8" w14:textId="45134BB1" w:rsidR="0037512D" w:rsidRPr="002849BE" w:rsidRDefault="0037512D" w:rsidP="000272E4">
      <w:pPr>
        <w:rPr>
          <w:b/>
          <w:bCs/>
          <w:sz w:val="20"/>
          <w:szCs w:val="20"/>
        </w:rPr>
      </w:pPr>
      <w:r w:rsidRPr="002849BE">
        <w:rPr>
          <w:b/>
          <w:bCs/>
          <w:sz w:val="20"/>
          <w:szCs w:val="20"/>
        </w:rPr>
        <w:t>Impact on Personal Information Behavior</w:t>
      </w:r>
    </w:p>
    <w:p w14:paraId="501AC863" w14:textId="22D07820" w:rsidR="002D105C" w:rsidRPr="002849BE" w:rsidRDefault="005579BC" w:rsidP="000272E4">
      <w:pPr>
        <w:rPr>
          <w:sz w:val="20"/>
          <w:szCs w:val="20"/>
        </w:rPr>
      </w:pPr>
      <w:r w:rsidRPr="002849BE">
        <w:rPr>
          <w:sz w:val="20"/>
          <w:szCs w:val="20"/>
        </w:rPr>
        <w:t>Based on their description</w:t>
      </w:r>
      <w:r w:rsidR="003B5C4D">
        <w:rPr>
          <w:sz w:val="20"/>
          <w:szCs w:val="20"/>
        </w:rPr>
        <w:t>s</w:t>
      </w:r>
      <w:r w:rsidRPr="002849BE">
        <w:rPr>
          <w:sz w:val="20"/>
          <w:szCs w:val="20"/>
        </w:rPr>
        <w:t xml:space="preserve"> of Missouri’s political climate, all p</w:t>
      </w:r>
      <w:r w:rsidR="002D105C" w:rsidRPr="002849BE">
        <w:rPr>
          <w:sz w:val="20"/>
          <w:szCs w:val="20"/>
        </w:rPr>
        <w:t xml:space="preserve">articipants expressed a change in their own information seeking </w:t>
      </w:r>
      <w:r w:rsidRPr="002849BE">
        <w:rPr>
          <w:sz w:val="20"/>
          <w:szCs w:val="20"/>
        </w:rPr>
        <w:t>over the course of their careers as librarians</w:t>
      </w:r>
      <w:r w:rsidR="002D105C" w:rsidRPr="002849BE">
        <w:rPr>
          <w:sz w:val="20"/>
          <w:szCs w:val="20"/>
        </w:rPr>
        <w:t xml:space="preserve">. All in some way pointed to their information seeking around political and social issues as having changed, with Participant 1 going so far as to trace the change to a political awakening caused by the election of Donald Trump in 2016. </w:t>
      </w:r>
      <w:r w:rsidRPr="002849BE">
        <w:rPr>
          <w:sz w:val="20"/>
          <w:szCs w:val="20"/>
        </w:rPr>
        <w:t>Participant</w:t>
      </w:r>
      <w:r w:rsidR="002D105C" w:rsidRPr="002849BE">
        <w:rPr>
          <w:sz w:val="20"/>
          <w:szCs w:val="20"/>
        </w:rPr>
        <w:t xml:space="preserve"> 2 pointed to personal information seeking leading back into professional information infrastructures </w:t>
      </w:r>
      <w:proofErr w:type="gramStart"/>
      <w:r w:rsidR="002D105C" w:rsidRPr="002849BE">
        <w:rPr>
          <w:sz w:val="20"/>
          <w:szCs w:val="20"/>
        </w:rPr>
        <w:t>in an effort to</w:t>
      </w:r>
      <w:proofErr w:type="gramEnd"/>
      <w:r w:rsidR="002D105C" w:rsidRPr="002849BE">
        <w:rPr>
          <w:sz w:val="20"/>
          <w:szCs w:val="20"/>
        </w:rPr>
        <w:t xml:space="preserve"> </w:t>
      </w:r>
      <w:r w:rsidRPr="002849BE">
        <w:rPr>
          <w:sz w:val="20"/>
          <w:szCs w:val="20"/>
        </w:rPr>
        <w:t>understand</w:t>
      </w:r>
      <w:r w:rsidR="002D105C" w:rsidRPr="002849BE">
        <w:rPr>
          <w:sz w:val="20"/>
          <w:szCs w:val="20"/>
        </w:rPr>
        <w:t xml:space="preserve"> best practices and policies of other libraries that were dealing with intellectual freedom issues. </w:t>
      </w:r>
    </w:p>
    <w:p w14:paraId="5A74EE0D" w14:textId="52DD56B7" w:rsidR="005579BC" w:rsidRPr="002849BE" w:rsidRDefault="005579BC" w:rsidP="000272E4">
      <w:pPr>
        <w:rPr>
          <w:sz w:val="20"/>
          <w:szCs w:val="20"/>
        </w:rPr>
      </w:pPr>
    </w:p>
    <w:p w14:paraId="2519C7AF" w14:textId="23E89B6F" w:rsidR="005579BC" w:rsidRPr="002849BE" w:rsidRDefault="005579BC" w:rsidP="005579BC">
      <w:pPr>
        <w:ind w:left="720"/>
        <w:rPr>
          <w:sz w:val="20"/>
          <w:szCs w:val="20"/>
        </w:rPr>
      </w:pPr>
      <w:r w:rsidRPr="002849BE">
        <w:rPr>
          <w:sz w:val="20"/>
          <w:szCs w:val="20"/>
        </w:rPr>
        <w:t>And what I’ve found myself doing is I’ve been looking at a lot of sources that are outside of libraries, especially for like board governance and guidance for boards and directors in general. So I’ve been looking outside of libraries for that</w:t>
      </w:r>
      <w:r w:rsidR="000B1DFB">
        <w:rPr>
          <w:sz w:val="20"/>
          <w:szCs w:val="20"/>
        </w:rPr>
        <w:t>,</w:t>
      </w:r>
      <w:r w:rsidRPr="002849BE">
        <w:rPr>
          <w:sz w:val="20"/>
          <w:szCs w:val="20"/>
        </w:rPr>
        <w:t xml:space="preserve"> which isn't bad, but I think that the library profession is a unique </w:t>
      </w:r>
      <w:proofErr w:type="gramStart"/>
      <w:r w:rsidRPr="002849BE">
        <w:rPr>
          <w:sz w:val="20"/>
          <w:szCs w:val="20"/>
        </w:rPr>
        <w:t>profession[</w:t>
      </w:r>
      <w:proofErr w:type="gramEnd"/>
      <w:r w:rsidRPr="002849BE">
        <w:rPr>
          <w:sz w:val="20"/>
          <w:szCs w:val="20"/>
        </w:rPr>
        <w:t>…] (Participant 2)</w:t>
      </w:r>
    </w:p>
    <w:p w14:paraId="730824C6" w14:textId="1A77A4B7" w:rsidR="005579BC" w:rsidRPr="002849BE" w:rsidRDefault="005579BC" w:rsidP="005579BC">
      <w:pPr>
        <w:rPr>
          <w:sz w:val="20"/>
          <w:szCs w:val="20"/>
        </w:rPr>
      </w:pPr>
    </w:p>
    <w:p w14:paraId="7AF6B05B" w14:textId="6273A225" w:rsidR="005579BC" w:rsidRPr="002849BE" w:rsidRDefault="005579BC" w:rsidP="005579BC">
      <w:pPr>
        <w:rPr>
          <w:sz w:val="20"/>
          <w:szCs w:val="20"/>
        </w:rPr>
      </w:pPr>
      <w:r w:rsidRPr="002849BE">
        <w:rPr>
          <w:sz w:val="20"/>
          <w:szCs w:val="20"/>
        </w:rPr>
        <w:t xml:space="preserve">Participants 3 and 4 pointed to information seeking changes around media literacy and news consumption as having </w:t>
      </w:r>
      <w:r w:rsidR="000B1DFB">
        <w:rPr>
          <w:sz w:val="20"/>
          <w:szCs w:val="20"/>
        </w:rPr>
        <w:t>shifted</w:t>
      </w:r>
      <w:r w:rsidRPr="002849BE">
        <w:rPr>
          <w:sz w:val="20"/>
          <w:szCs w:val="20"/>
        </w:rPr>
        <w:t xml:space="preserve"> </w:t>
      </w:r>
      <w:proofErr w:type="gramStart"/>
      <w:r w:rsidRPr="002849BE">
        <w:rPr>
          <w:sz w:val="20"/>
          <w:szCs w:val="20"/>
        </w:rPr>
        <w:t>as a result of</w:t>
      </w:r>
      <w:proofErr w:type="gramEnd"/>
      <w:r w:rsidRPr="002849BE">
        <w:rPr>
          <w:sz w:val="20"/>
          <w:szCs w:val="20"/>
        </w:rPr>
        <w:t xml:space="preserve"> Missouri’s political climate. </w:t>
      </w:r>
      <w:r w:rsidR="00B8083B" w:rsidRPr="002849BE">
        <w:rPr>
          <w:sz w:val="20"/>
          <w:szCs w:val="20"/>
        </w:rPr>
        <w:t xml:space="preserve"> Participant 4 mentioned the dangers of </w:t>
      </w:r>
      <w:r w:rsidR="001B15C0" w:rsidRPr="002849BE">
        <w:rPr>
          <w:sz w:val="20"/>
          <w:szCs w:val="20"/>
        </w:rPr>
        <w:t>clickbait and</w:t>
      </w:r>
      <w:r w:rsidR="00B8083B" w:rsidRPr="002849BE">
        <w:rPr>
          <w:sz w:val="20"/>
          <w:szCs w:val="20"/>
        </w:rPr>
        <w:t xml:space="preserve"> feeling a responsibility to </w:t>
      </w:r>
      <w:r w:rsidR="001B15C0">
        <w:rPr>
          <w:sz w:val="20"/>
          <w:szCs w:val="20"/>
        </w:rPr>
        <w:t>prevent the spread of</w:t>
      </w:r>
      <w:r w:rsidR="00B8083B" w:rsidRPr="002849BE">
        <w:rPr>
          <w:sz w:val="20"/>
          <w:szCs w:val="20"/>
        </w:rPr>
        <w:t xml:space="preserve"> misinformation or disinformation. </w:t>
      </w:r>
      <w:r w:rsidRPr="002849BE">
        <w:rPr>
          <w:sz w:val="20"/>
          <w:szCs w:val="20"/>
        </w:rPr>
        <w:t>Participant 3 points to the detrimental impact of constantly watching distressing news reports or reading news articles can have on the reader’s mental health.</w:t>
      </w:r>
    </w:p>
    <w:p w14:paraId="4EDF72A3" w14:textId="6D3DA8A9" w:rsidR="005579BC" w:rsidRPr="002849BE" w:rsidRDefault="005579BC" w:rsidP="005579BC">
      <w:pPr>
        <w:rPr>
          <w:sz w:val="20"/>
          <w:szCs w:val="20"/>
        </w:rPr>
      </w:pPr>
    </w:p>
    <w:p w14:paraId="2C6232E0" w14:textId="6F6783FB" w:rsidR="0037512D" w:rsidRDefault="005579BC" w:rsidP="001B15C0">
      <w:pPr>
        <w:ind w:left="720"/>
        <w:rPr>
          <w:sz w:val="20"/>
          <w:szCs w:val="20"/>
        </w:rPr>
      </w:pPr>
      <w:r w:rsidRPr="002849BE">
        <w:rPr>
          <w:sz w:val="20"/>
          <w:szCs w:val="20"/>
        </w:rPr>
        <w:t xml:space="preserve">I feel like </w:t>
      </w:r>
      <w:r w:rsidR="001B15C0" w:rsidRPr="002849BE">
        <w:rPr>
          <w:sz w:val="20"/>
          <w:szCs w:val="20"/>
        </w:rPr>
        <w:t>I’m</w:t>
      </w:r>
      <w:r w:rsidRPr="002849BE">
        <w:rPr>
          <w:sz w:val="20"/>
          <w:szCs w:val="20"/>
        </w:rPr>
        <w:t xml:space="preserve"> trying to be more informed, but at the same time being informed is also like kind of detrimental to your mental </w:t>
      </w:r>
      <w:proofErr w:type="gramStart"/>
      <w:r w:rsidRPr="002849BE">
        <w:rPr>
          <w:sz w:val="20"/>
          <w:szCs w:val="20"/>
        </w:rPr>
        <w:t>health</w:t>
      </w:r>
      <w:r w:rsidR="001B15C0">
        <w:rPr>
          <w:sz w:val="20"/>
          <w:szCs w:val="20"/>
        </w:rPr>
        <w:t>[</w:t>
      </w:r>
      <w:proofErr w:type="gramEnd"/>
      <w:r w:rsidR="001B15C0">
        <w:rPr>
          <w:sz w:val="20"/>
          <w:szCs w:val="20"/>
        </w:rPr>
        <w:t xml:space="preserve">…] It’s </w:t>
      </w:r>
      <w:r w:rsidRPr="002849BE">
        <w:rPr>
          <w:sz w:val="20"/>
          <w:szCs w:val="20"/>
        </w:rPr>
        <w:t>sometimes easier, just to find something that's happy as opposed to what's actually happening in reality, because you can only take so much negativity before it's just it affects everything. (Participant 3)</w:t>
      </w:r>
    </w:p>
    <w:p w14:paraId="713F16C9" w14:textId="77777777" w:rsidR="00C74050" w:rsidRPr="001B15C0" w:rsidRDefault="00C74050" w:rsidP="001B15C0">
      <w:pPr>
        <w:ind w:left="720"/>
        <w:rPr>
          <w:sz w:val="20"/>
          <w:szCs w:val="20"/>
        </w:rPr>
      </w:pPr>
    </w:p>
    <w:p w14:paraId="5FBAFE67" w14:textId="7868B7D5" w:rsidR="00D876FD" w:rsidRPr="002849BE" w:rsidRDefault="0037512D" w:rsidP="00D876FD">
      <w:pPr>
        <w:rPr>
          <w:b/>
          <w:bCs/>
          <w:sz w:val="20"/>
          <w:szCs w:val="20"/>
        </w:rPr>
      </w:pPr>
      <w:r w:rsidRPr="002849BE">
        <w:rPr>
          <w:b/>
          <w:bCs/>
          <w:sz w:val="20"/>
          <w:szCs w:val="20"/>
        </w:rPr>
        <w:t xml:space="preserve">Choices </w:t>
      </w:r>
      <w:r w:rsidR="00D876FD" w:rsidRPr="002849BE">
        <w:rPr>
          <w:b/>
          <w:bCs/>
          <w:sz w:val="20"/>
          <w:szCs w:val="20"/>
        </w:rPr>
        <w:t>and Changes in Intellectual Freedom Responses</w:t>
      </w:r>
    </w:p>
    <w:p w14:paraId="60E6A482" w14:textId="052F6A2C" w:rsidR="00D876FD" w:rsidRPr="002849BE" w:rsidRDefault="00D876FD" w:rsidP="00D876FD">
      <w:pPr>
        <w:rPr>
          <w:sz w:val="20"/>
          <w:szCs w:val="20"/>
        </w:rPr>
      </w:pPr>
      <w:r w:rsidRPr="002849BE">
        <w:rPr>
          <w:sz w:val="20"/>
          <w:szCs w:val="20"/>
        </w:rPr>
        <w:t>When asked how their experiences changed the way they deal</w:t>
      </w:r>
      <w:r w:rsidR="001B15C0">
        <w:rPr>
          <w:sz w:val="20"/>
          <w:szCs w:val="20"/>
        </w:rPr>
        <w:t>t</w:t>
      </w:r>
      <w:r w:rsidRPr="002849BE">
        <w:rPr>
          <w:sz w:val="20"/>
          <w:szCs w:val="20"/>
        </w:rPr>
        <w:t xml:space="preserve"> with intellectual freedom issues, participants </w:t>
      </w:r>
      <w:r w:rsidR="001B15C0">
        <w:rPr>
          <w:sz w:val="20"/>
          <w:szCs w:val="20"/>
        </w:rPr>
        <w:t>indicated</w:t>
      </w:r>
      <w:r w:rsidRPr="002849BE">
        <w:rPr>
          <w:sz w:val="20"/>
          <w:szCs w:val="20"/>
        </w:rPr>
        <w:t xml:space="preserve"> increased anticipation of public responses and occasional self-censorship. All participants mentioned self-censorship in some form, with participants 1 and 2 describing extensive preparatory efforts to</w:t>
      </w:r>
      <w:r w:rsidR="0081156D" w:rsidRPr="002849BE">
        <w:rPr>
          <w:sz w:val="20"/>
          <w:szCs w:val="20"/>
        </w:rPr>
        <w:t xml:space="preserve"> prepare for push back against displays or collections, while participant 3 admitted to sometimes not acquiring a book because of potential complaints from patrons. Participant 5 described deliberately looking for books with LGBTQ+ or BIPOC characters </w:t>
      </w:r>
      <w:proofErr w:type="gramStart"/>
      <w:r w:rsidR="0081156D" w:rsidRPr="002849BE">
        <w:rPr>
          <w:sz w:val="20"/>
          <w:szCs w:val="20"/>
        </w:rPr>
        <w:t>in an effort to</w:t>
      </w:r>
      <w:proofErr w:type="gramEnd"/>
      <w:r w:rsidR="0081156D" w:rsidRPr="002849BE">
        <w:rPr>
          <w:sz w:val="20"/>
          <w:szCs w:val="20"/>
        </w:rPr>
        <w:t xml:space="preserve"> create a more inclusive collection.  Participant 5 also deliberately tried to provide access to important information on topics like sex education. Participant 4, as noted earlier, replied simply that they were not engaging in self-censorship at all.  </w:t>
      </w:r>
      <w:r w:rsidRPr="002849BE">
        <w:rPr>
          <w:sz w:val="20"/>
          <w:szCs w:val="20"/>
        </w:rPr>
        <w:t xml:space="preserve"> </w:t>
      </w:r>
      <w:r w:rsidR="0071604F" w:rsidRPr="002849BE">
        <w:rPr>
          <w:sz w:val="20"/>
          <w:szCs w:val="20"/>
        </w:rPr>
        <w:t xml:space="preserve">Most mentioned in some capacity the influence that governing bodies had on the decisions that ultimately were made around intellectual freedom challenges. </w:t>
      </w:r>
    </w:p>
    <w:p w14:paraId="36E3E2DE" w14:textId="5F833EA1" w:rsidR="0081156D" w:rsidRPr="002849BE" w:rsidRDefault="0081156D" w:rsidP="00D876FD">
      <w:pPr>
        <w:rPr>
          <w:sz w:val="20"/>
          <w:szCs w:val="20"/>
        </w:rPr>
      </w:pPr>
    </w:p>
    <w:p w14:paraId="49069A7A" w14:textId="3ACD09C6" w:rsidR="0081156D" w:rsidRPr="002849BE" w:rsidRDefault="006C6DFE" w:rsidP="00D876FD">
      <w:pPr>
        <w:rPr>
          <w:sz w:val="20"/>
          <w:szCs w:val="20"/>
        </w:rPr>
      </w:pPr>
      <w:r>
        <w:rPr>
          <w:sz w:val="20"/>
          <w:szCs w:val="20"/>
        </w:rPr>
        <w:t>In response to a question about what changes they</w:t>
      </w:r>
      <w:r w:rsidR="0081156D" w:rsidRPr="002849BE">
        <w:rPr>
          <w:sz w:val="20"/>
          <w:szCs w:val="20"/>
        </w:rPr>
        <w:t xml:space="preserve"> would like to see in </w:t>
      </w:r>
      <w:r>
        <w:rPr>
          <w:sz w:val="20"/>
          <w:szCs w:val="20"/>
        </w:rPr>
        <w:t>how the</w:t>
      </w:r>
      <w:r w:rsidR="0081156D" w:rsidRPr="002849BE">
        <w:rPr>
          <w:sz w:val="20"/>
          <w:szCs w:val="20"/>
        </w:rPr>
        <w:t xml:space="preserve"> public and local officials interact with librarians, participants</w:t>
      </w:r>
      <w:r w:rsidR="0071604F" w:rsidRPr="002849BE">
        <w:rPr>
          <w:sz w:val="20"/>
          <w:szCs w:val="20"/>
        </w:rPr>
        <w:t xml:space="preserve"> 2, 3, 4, </w:t>
      </w:r>
      <w:r w:rsidR="000B1DFB">
        <w:rPr>
          <w:sz w:val="20"/>
          <w:szCs w:val="20"/>
        </w:rPr>
        <w:t>and</w:t>
      </w:r>
      <w:r w:rsidR="0071604F" w:rsidRPr="002849BE">
        <w:rPr>
          <w:sz w:val="20"/>
          <w:szCs w:val="20"/>
        </w:rPr>
        <w:t xml:space="preserve"> 5</w:t>
      </w:r>
      <w:r w:rsidR="0081156D" w:rsidRPr="002849BE">
        <w:rPr>
          <w:sz w:val="20"/>
          <w:szCs w:val="20"/>
        </w:rPr>
        <w:t xml:space="preserve"> immediately mentioned their boards. </w:t>
      </w:r>
      <w:r w:rsidR="005122B0">
        <w:rPr>
          <w:sz w:val="20"/>
          <w:szCs w:val="20"/>
        </w:rPr>
        <w:t>All</w:t>
      </w:r>
      <w:r w:rsidR="0081156D" w:rsidRPr="002849BE">
        <w:rPr>
          <w:sz w:val="20"/>
          <w:szCs w:val="20"/>
        </w:rPr>
        <w:t xml:space="preserve"> five participants had extensive experience as public librarians, all worked under a governing structure with </w:t>
      </w:r>
      <w:proofErr w:type="gramStart"/>
      <w:r w:rsidR="0081156D" w:rsidRPr="002849BE">
        <w:rPr>
          <w:sz w:val="20"/>
          <w:szCs w:val="20"/>
        </w:rPr>
        <w:t>some kind of board</w:t>
      </w:r>
      <w:proofErr w:type="gramEnd"/>
      <w:r w:rsidR="0081156D" w:rsidRPr="002849BE">
        <w:rPr>
          <w:sz w:val="20"/>
          <w:szCs w:val="20"/>
        </w:rPr>
        <w:t xml:space="preserve"> of directors that oversaw the work of the library director or library administration. </w:t>
      </w:r>
      <w:r w:rsidR="0071604F" w:rsidRPr="002849BE">
        <w:rPr>
          <w:sz w:val="20"/>
          <w:szCs w:val="20"/>
        </w:rPr>
        <w:t xml:space="preserve">Participant 1’s recent negative experience with a </w:t>
      </w:r>
      <w:r w:rsidR="001B15C0">
        <w:rPr>
          <w:sz w:val="20"/>
          <w:szCs w:val="20"/>
        </w:rPr>
        <w:t>“</w:t>
      </w:r>
      <w:r w:rsidR="0071604F" w:rsidRPr="002849BE">
        <w:rPr>
          <w:sz w:val="20"/>
          <w:szCs w:val="20"/>
        </w:rPr>
        <w:t>first amendment auditor</w:t>
      </w:r>
      <w:r w:rsidR="001B15C0">
        <w:rPr>
          <w:sz w:val="20"/>
          <w:szCs w:val="20"/>
        </w:rPr>
        <w:t>”</w:t>
      </w:r>
      <w:r w:rsidR="0071604F" w:rsidRPr="002849BE">
        <w:rPr>
          <w:sz w:val="20"/>
          <w:szCs w:val="20"/>
        </w:rPr>
        <w:t xml:space="preserve">, and lack of support from their board may have contributed to them not mentioning this governing structure directly. Participant 2 was </w:t>
      </w:r>
      <w:proofErr w:type="gramStart"/>
      <w:r w:rsidR="0071604F" w:rsidRPr="002849BE">
        <w:rPr>
          <w:sz w:val="20"/>
          <w:szCs w:val="20"/>
        </w:rPr>
        <w:t>in the midst of</w:t>
      </w:r>
      <w:proofErr w:type="gramEnd"/>
      <w:r w:rsidR="0071604F" w:rsidRPr="002849BE">
        <w:rPr>
          <w:sz w:val="20"/>
          <w:szCs w:val="20"/>
        </w:rPr>
        <w:t xml:space="preserve"> a book challenge that had made </w:t>
      </w:r>
      <w:r w:rsidR="009E00C9" w:rsidRPr="002849BE">
        <w:rPr>
          <w:sz w:val="20"/>
          <w:szCs w:val="20"/>
        </w:rPr>
        <w:t xml:space="preserve">local news, and recently experienced staff and administrative turnover as a direct result of this challenge. Participant 2 expressed a need to involve the community of supporters more closely in the process of library governance at the board level, mentioning the </w:t>
      </w:r>
      <w:r w:rsidR="00FA3446" w:rsidRPr="002849BE">
        <w:rPr>
          <w:sz w:val="20"/>
          <w:szCs w:val="20"/>
        </w:rPr>
        <w:t>counterproductive</w:t>
      </w:r>
      <w:r w:rsidR="009E00C9" w:rsidRPr="002849BE">
        <w:rPr>
          <w:sz w:val="20"/>
          <w:szCs w:val="20"/>
        </w:rPr>
        <w:t xml:space="preserve"> impact that dealing with oppositional public groups and extremists was having</w:t>
      </w:r>
      <w:r w:rsidR="00FA3446" w:rsidRPr="002849BE">
        <w:rPr>
          <w:sz w:val="20"/>
          <w:szCs w:val="20"/>
        </w:rPr>
        <w:t xml:space="preserve"> on the library as an institution:</w:t>
      </w:r>
    </w:p>
    <w:p w14:paraId="4B836FC8" w14:textId="0C642B31" w:rsidR="009E00C9" w:rsidRPr="002849BE" w:rsidRDefault="009E00C9" w:rsidP="00D876FD">
      <w:pPr>
        <w:rPr>
          <w:sz w:val="20"/>
          <w:szCs w:val="20"/>
        </w:rPr>
      </w:pPr>
    </w:p>
    <w:p w14:paraId="2B819F5A" w14:textId="20FC0028" w:rsidR="009E00C9" w:rsidRPr="002849BE" w:rsidRDefault="009E00C9" w:rsidP="009E00C9">
      <w:pPr>
        <w:ind w:left="720"/>
        <w:rPr>
          <w:sz w:val="20"/>
          <w:szCs w:val="20"/>
        </w:rPr>
      </w:pPr>
      <w:r w:rsidRPr="002849BE">
        <w:rPr>
          <w:sz w:val="20"/>
          <w:szCs w:val="20"/>
        </w:rPr>
        <w:t xml:space="preserve">It has led to all kinds of things that I’m constantly looking over my shoulder double-checking. racking up literally thousands of dollars in attorney fees that's taxpayer paid for, to make sure that we're doing everything right. Oh </w:t>
      </w:r>
      <w:proofErr w:type="spellStart"/>
      <w:r w:rsidR="001B15C0">
        <w:rPr>
          <w:sz w:val="20"/>
          <w:szCs w:val="20"/>
        </w:rPr>
        <w:t>o</w:t>
      </w:r>
      <w:r w:rsidRPr="002849BE">
        <w:rPr>
          <w:sz w:val="20"/>
          <w:szCs w:val="20"/>
        </w:rPr>
        <w:t>h</w:t>
      </w:r>
      <w:proofErr w:type="spellEnd"/>
      <w:r w:rsidRPr="002849BE">
        <w:rPr>
          <w:sz w:val="20"/>
          <w:szCs w:val="20"/>
        </w:rPr>
        <w:t xml:space="preserve">, and we have security at </w:t>
      </w:r>
      <w:proofErr w:type="gramStart"/>
      <w:r w:rsidRPr="002849BE">
        <w:rPr>
          <w:sz w:val="20"/>
          <w:szCs w:val="20"/>
        </w:rPr>
        <w:t>all of</w:t>
      </w:r>
      <w:proofErr w:type="gramEnd"/>
      <w:r w:rsidRPr="002849BE">
        <w:rPr>
          <w:sz w:val="20"/>
          <w:szCs w:val="20"/>
        </w:rPr>
        <w:t xml:space="preserve"> our board meetings now because we had a couple of people who were yelling insult</w:t>
      </w:r>
      <w:r w:rsidR="001B15C0">
        <w:rPr>
          <w:sz w:val="20"/>
          <w:szCs w:val="20"/>
        </w:rPr>
        <w:t>s and</w:t>
      </w:r>
      <w:r w:rsidRPr="002849BE">
        <w:rPr>
          <w:sz w:val="20"/>
          <w:szCs w:val="20"/>
        </w:rPr>
        <w:t xml:space="preserve"> threatening the board.</w:t>
      </w:r>
    </w:p>
    <w:p w14:paraId="5D92C63C" w14:textId="62CBD3CC" w:rsidR="00FA3446" w:rsidRPr="002849BE" w:rsidRDefault="00FA3446" w:rsidP="00FA3446">
      <w:pPr>
        <w:rPr>
          <w:sz w:val="20"/>
          <w:szCs w:val="20"/>
        </w:rPr>
      </w:pPr>
    </w:p>
    <w:p w14:paraId="397866FC" w14:textId="46F2416E" w:rsidR="009E096F" w:rsidRPr="002849BE" w:rsidRDefault="0085313E" w:rsidP="00FA3446">
      <w:pPr>
        <w:rPr>
          <w:sz w:val="20"/>
          <w:szCs w:val="20"/>
        </w:rPr>
      </w:pPr>
      <w:r>
        <w:rPr>
          <w:sz w:val="20"/>
          <w:szCs w:val="20"/>
        </w:rPr>
        <w:t>One respondent (Participant 2)</w:t>
      </w:r>
      <w:r w:rsidR="00FA3446" w:rsidRPr="002849BE">
        <w:rPr>
          <w:sz w:val="20"/>
          <w:szCs w:val="20"/>
        </w:rPr>
        <w:t xml:space="preserve"> went on to describe a need for board and public education around the purpose of libraries as points of access for information, not as partisan </w:t>
      </w:r>
      <w:r w:rsidR="001B15C0" w:rsidRPr="002849BE">
        <w:rPr>
          <w:sz w:val="20"/>
          <w:szCs w:val="20"/>
        </w:rPr>
        <w:t>organizations,</w:t>
      </w:r>
      <w:r w:rsidR="00FA3446" w:rsidRPr="002849BE">
        <w:rPr>
          <w:sz w:val="20"/>
          <w:szCs w:val="20"/>
        </w:rPr>
        <w:t xml:space="preserve"> or spaces for political grandstanding.</w:t>
      </w:r>
      <w:r w:rsidR="00563238" w:rsidRPr="002849BE">
        <w:rPr>
          <w:sz w:val="20"/>
          <w:szCs w:val="20"/>
        </w:rPr>
        <w:t xml:space="preserve"> </w:t>
      </w:r>
      <w:r>
        <w:rPr>
          <w:sz w:val="20"/>
          <w:szCs w:val="20"/>
        </w:rPr>
        <w:t xml:space="preserve">Another participant </w:t>
      </w:r>
      <w:r w:rsidR="00563238" w:rsidRPr="002849BE">
        <w:rPr>
          <w:sz w:val="20"/>
          <w:szCs w:val="20"/>
        </w:rPr>
        <w:t xml:space="preserve">pointed to the unreliable funding politics in the state of Missouri as being a source of stress for librarians, and as undermining </w:t>
      </w:r>
      <w:r w:rsidR="009E096F" w:rsidRPr="002849BE">
        <w:rPr>
          <w:sz w:val="20"/>
          <w:szCs w:val="20"/>
        </w:rPr>
        <w:t>libraries as</w:t>
      </w:r>
      <w:r w:rsidR="00563238" w:rsidRPr="002849BE">
        <w:rPr>
          <w:sz w:val="20"/>
          <w:szCs w:val="20"/>
        </w:rPr>
        <w:t xml:space="preserve"> institutions</w:t>
      </w:r>
      <w:r>
        <w:rPr>
          <w:sz w:val="20"/>
          <w:szCs w:val="20"/>
        </w:rPr>
        <w:t>:</w:t>
      </w:r>
    </w:p>
    <w:p w14:paraId="1CAE461F" w14:textId="77777777" w:rsidR="009E096F" w:rsidRPr="002849BE" w:rsidRDefault="009E096F" w:rsidP="00FA3446">
      <w:pPr>
        <w:rPr>
          <w:sz w:val="20"/>
          <w:szCs w:val="20"/>
        </w:rPr>
      </w:pPr>
    </w:p>
    <w:p w14:paraId="0B75E71D" w14:textId="38629DBA" w:rsidR="009E096F" w:rsidRPr="002849BE" w:rsidRDefault="009E096F" w:rsidP="009E096F">
      <w:pPr>
        <w:ind w:left="720"/>
        <w:rPr>
          <w:sz w:val="20"/>
          <w:szCs w:val="20"/>
        </w:rPr>
      </w:pPr>
      <w:r w:rsidRPr="002849BE">
        <w:rPr>
          <w:sz w:val="20"/>
          <w:szCs w:val="20"/>
        </w:rPr>
        <w:t xml:space="preserve">I feel like every time we advocate for funding and for support and things like that, all that goes really </w:t>
      </w:r>
      <w:proofErr w:type="gramStart"/>
      <w:r w:rsidRPr="002849BE">
        <w:rPr>
          <w:sz w:val="20"/>
          <w:szCs w:val="20"/>
        </w:rPr>
        <w:t>well</w:t>
      </w:r>
      <w:proofErr w:type="gramEnd"/>
      <w:r w:rsidRPr="002849BE">
        <w:rPr>
          <w:sz w:val="20"/>
          <w:szCs w:val="20"/>
        </w:rPr>
        <w:t xml:space="preserve"> and we are promised</w:t>
      </w:r>
      <w:r w:rsidR="001B15C0">
        <w:rPr>
          <w:sz w:val="20"/>
          <w:szCs w:val="20"/>
        </w:rPr>
        <w:t>,</w:t>
      </w:r>
      <w:r w:rsidRPr="002849BE">
        <w:rPr>
          <w:sz w:val="20"/>
          <w:szCs w:val="20"/>
        </w:rPr>
        <w:t xml:space="preserve"> you know</w:t>
      </w:r>
      <w:r w:rsidR="001B15C0">
        <w:rPr>
          <w:sz w:val="20"/>
          <w:szCs w:val="20"/>
        </w:rPr>
        <w:t>,</w:t>
      </w:r>
      <w:r w:rsidRPr="002849BE">
        <w:rPr>
          <w:sz w:val="20"/>
          <w:szCs w:val="20"/>
        </w:rPr>
        <w:t xml:space="preserve"> lots of support and that actually never ends up following through, right? That it gets shoved off a desk somewhere or whatever, and where we're fed, you know, the measly little pieces.</w:t>
      </w:r>
      <w:r w:rsidR="0085313E">
        <w:rPr>
          <w:sz w:val="20"/>
          <w:szCs w:val="20"/>
        </w:rPr>
        <w:t xml:space="preserve"> (Participant 4)</w:t>
      </w:r>
    </w:p>
    <w:p w14:paraId="2806D241" w14:textId="3692F080" w:rsidR="00FA3446" w:rsidRPr="002849BE" w:rsidRDefault="00563238" w:rsidP="00FA3446">
      <w:pPr>
        <w:rPr>
          <w:sz w:val="20"/>
          <w:szCs w:val="20"/>
        </w:rPr>
      </w:pPr>
      <w:r w:rsidRPr="002849BE">
        <w:rPr>
          <w:sz w:val="20"/>
          <w:szCs w:val="20"/>
        </w:rPr>
        <w:t xml:space="preserve"> </w:t>
      </w:r>
    </w:p>
    <w:p w14:paraId="6E61B07F" w14:textId="57D7C5E9" w:rsidR="00FA3446" w:rsidRPr="002849BE" w:rsidRDefault="00FA3446" w:rsidP="00FA3446">
      <w:pPr>
        <w:rPr>
          <w:sz w:val="20"/>
          <w:szCs w:val="20"/>
        </w:rPr>
      </w:pPr>
      <w:r w:rsidRPr="002849BE">
        <w:rPr>
          <w:sz w:val="20"/>
          <w:szCs w:val="20"/>
        </w:rPr>
        <w:t xml:space="preserve">Participants 3 and 5 pointed to good working relationships with their boards. They </w:t>
      </w:r>
      <w:r w:rsidR="005122B0">
        <w:rPr>
          <w:sz w:val="20"/>
          <w:szCs w:val="20"/>
        </w:rPr>
        <w:t>praised</w:t>
      </w:r>
      <w:r w:rsidRPr="002849BE">
        <w:rPr>
          <w:sz w:val="20"/>
          <w:szCs w:val="20"/>
        </w:rPr>
        <w:t xml:space="preserve"> their board members’ understanding of intellectual freedom and the trust that the board placed in them as professionals as key to feeling </w:t>
      </w:r>
      <w:r w:rsidRPr="002849BE">
        <w:rPr>
          <w:sz w:val="20"/>
          <w:szCs w:val="20"/>
        </w:rPr>
        <w:lastRenderedPageBreak/>
        <w:t xml:space="preserve">empowered to work through difficult situations. </w:t>
      </w:r>
      <w:r w:rsidR="00093427" w:rsidRPr="002849BE">
        <w:rPr>
          <w:sz w:val="20"/>
          <w:szCs w:val="20"/>
        </w:rPr>
        <w:t xml:space="preserve">Participant 5 most clearly expressed the general sentiment shared by all five participants, </w:t>
      </w:r>
      <w:r w:rsidRPr="002849BE">
        <w:rPr>
          <w:sz w:val="20"/>
          <w:szCs w:val="20"/>
        </w:rPr>
        <w:t>Participant 5 said:</w:t>
      </w:r>
    </w:p>
    <w:p w14:paraId="02544255" w14:textId="75816242" w:rsidR="00FA3446" w:rsidRPr="002849BE" w:rsidRDefault="00FA3446" w:rsidP="00FA3446">
      <w:pPr>
        <w:rPr>
          <w:sz w:val="20"/>
          <w:szCs w:val="20"/>
        </w:rPr>
      </w:pPr>
    </w:p>
    <w:p w14:paraId="1777065B" w14:textId="0BD04E85" w:rsidR="00892839" w:rsidRPr="002849BE" w:rsidRDefault="00892839" w:rsidP="00892839">
      <w:pPr>
        <w:ind w:left="720"/>
        <w:rPr>
          <w:sz w:val="20"/>
          <w:szCs w:val="20"/>
        </w:rPr>
      </w:pPr>
      <w:r w:rsidRPr="002849BE">
        <w:rPr>
          <w:sz w:val="20"/>
          <w:szCs w:val="20"/>
        </w:rPr>
        <w:t>What I would want any library board to know and to feel is how my board treated the request to pull a book</w:t>
      </w:r>
      <w:r w:rsidR="00093427" w:rsidRPr="002849BE">
        <w:rPr>
          <w:sz w:val="20"/>
          <w:szCs w:val="20"/>
        </w:rPr>
        <w:t>:</w:t>
      </w:r>
      <w:r w:rsidRPr="002849BE">
        <w:rPr>
          <w:sz w:val="20"/>
          <w:szCs w:val="20"/>
        </w:rPr>
        <w:t xml:space="preserve"> And that is if you're hiring somebody, </w:t>
      </w:r>
      <w:r w:rsidR="00093427" w:rsidRPr="002849BE">
        <w:rPr>
          <w:sz w:val="20"/>
          <w:szCs w:val="20"/>
        </w:rPr>
        <w:t>[…]</w:t>
      </w:r>
      <w:r w:rsidRPr="002849BE">
        <w:rPr>
          <w:sz w:val="20"/>
          <w:szCs w:val="20"/>
        </w:rPr>
        <w:t xml:space="preserve"> </w:t>
      </w:r>
      <w:r w:rsidR="00093427" w:rsidRPr="002849BE">
        <w:rPr>
          <w:sz w:val="20"/>
          <w:szCs w:val="20"/>
        </w:rPr>
        <w:t>Y</w:t>
      </w:r>
      <w:r w:rsidRPr="002849BE">
        <w:rPr>
          <w:sz w:val="20"/>
          <w:szCs w:val="20"/>
        </w:rPr>
        <w:t>ou trust them to know what they're doing and to want to spend tax dollars wisely</w:t>
      </w:r>
      <w:r w:rsidR="00093427" w:rsidRPr="002849BE">
        <w:rPr>
          <w:sz w:val="20"/>
          <w:szCs w:val="20"/>
        </w:rPr>
        <w:t>, a</w:t>
      </w:r>
      <w:r w:rsidRPr="002849BE">
        <w:rPr>
          <w:sz w:val="20"/>
          <w:szCs w:val="20"/>
        </w:rPr>
        <w:t xml:space="preserve">nd to have the skills to know what </w:t>
      </w:r>
      <w:r w:rsidR="00093427" w:rsidRPr="002849BE">
        <w:rPr>
          <w:sz w:val="20"/>
          <w:szCs w:val="20"/>
        </w:rPr>
        <w:t xml:space="preserve">[to] </w:t>
      </w:r>
      <w:r w:rsidRPr="002849BE">
        <w:rPr>
          <w:sz w:val="20"/>
          <w:szCs w:val="20"/>
        </w:rPr>
        <w:t xml:space="preserve">purchase </w:t>
      </w:r>
      <w:r w:rsidR="005122B0">
        <w:rPr>
          <w:sz w:val="20"/>
          <w:szCs w:val="20"/>
        </w:rPr>
        <w:t>f</w:t>
      </w:r>
      <w:r w:rsidRPr="002849BE">
        <w:rPr>
          <w:sz w:val="20"/>
          <w:szCs w:val="20"/>
        </w:rPr>
        <w:t xml:space="preserve">or the </w:t>
      </w:r>
      <w:r w:rsidR="00093427" w:rsidRPr="002849BE">
        <w:rPr>
          <w:sz w:val="20"/>
          <w:szCs w:val="20"/>
        </w:rPr>
        <w:t>c</w:t>
      </w:r>
      <w:r w:rsidRPr="002849BE">
        <w:rPr>
          <w:sz w:val="20"/>
          <w:szCs w:val="20"/>
        </w:rPr>
        <w:t>ommunity</w:t>
      </w:r>
      <w:r w:rsidR="00093427" w:rsidRPr="002849BE">
        <w:rPr>
          <w:sz w:val="20"/>
          <w:szCs w:val="20"/>
        </w:rPr>
        <w:t>.</w:t>
      </w:r>
    </w:p>
    <w:p w14:paraId="2D67FF39" w14:textId="77777777" w:rsidR="00D876FD" w:rsidRPr="002849BE" w:rsidRDefault="00D876FD" w:rsidP="00A4744E">
      <w:pPr>
        <w:shd w:val="clear" w:color="auto" w:fill="FFFFFF"/>
        <w:rPr>
          <w:b/>
          <w:bCs/>
          <w:color w:val="000000"/>
          <w:sz w:val="20"/>
          <w:szCs w:val="20"/>
        </w:rPr>
      </w:pPr>
    </w:p>
    <w:p w14:paraId="4D7BF708" w14:textId="64616E72" w:rsidR="00093427" w:rsidRPr="002849BE" w:rsidRDefault="00D876FD" w:rsidP="00D876FD">
      <w:pPr>
        <w:shd w:val="clear" w:color="auto" w:fill="FFFFFF"/>
        <w:rPr>
          <w:b/>
          <w:bCs/>
          <w:color w:val="000000"/>
          <w:sz w:val="20"/>
          <w:szCs w:val="20"/>
        </w:rPr>
      </w:pPr>
      <w:r w:rsidRPr="002849BE">
        <w:rPr>
          <w:b/>
          <w:bCs/>
          <w:color w:val="000000"/>
          <w:sz w:val="20"/>
          <w:szCs w:val="20"/>
        </w:rPr>
        <w:t>Change in Job Satisfaction</w:t>
      </w:r>
      <w:r w:rsidR="00FA3446" w:rsidRPr="002849BE">
        <w:rPr>
          <w:b/>
          <w:bCs/>
          <w:color w:val="000000"/>
          <w:sz w:val="20"/>
          <w:szCs w:val="20"/>
        </w:rPr>
        <w:t xml:space="preserve"> and Personal Wellbeing</w:t>
      </w:r>
    </w:p>
    <w:p w14:paraId="29DCCA9C" w14:textId="0A6EAF05" w:rsidR="00093427" w:rsidRPr="002849BE" w:rsidRDefault="00093427" w:rsidP="00D876FD">
      <w:pPr>
        <w:shd w:val="clear" w:color="auto" w:fill="FFFFFF"/>
        <w:rPr>
          <w:color w:val="000000"/>
          <w:sz w:val="20"/>
          <w:szCs w:val="20"/>
        </w:rPr>
      </w:pPr>
      <w:r w:rsidRPr="002849BE">
        <w:rPr>
          <w:color w:val="000000"/>
          <w:sz w:val="20"/>
          <w:szCs w:val="20"/>
        </w:rPr>
        <w:t xml:space="preserve">All </w:t>
      </w:r>
      <w:r w:rsidR="0085313E">
        <w:rPr>
          <w:color w:val="000000"/>
          <w:sz w:val="20"/>
          <w:szCs w:val="20"/>
        </w:rPr>
        <w:t>those interviewed</w:t>
      </w:r>
      <w:r w:rsidRPr="002849BE">
        <w:rPr>
          <w:color w:val="000000"/>
          <w:sz w:val="20"/>
          <w:szCs w:val="20"/>
        </w:rPr>
        <w:t xml:space="preserve"> expressed detrimental impacts of having to deal with either direct book challenges, first amendment challenges, or the political environment of the state of Missouri as it related to intellectual freedom. All five participants discussed emotional labor as taking a toll on their job satisfaction and mental health, some fearing that advocating for professional ethics would paradoxically endanger their employment as librarians. </w:t>
      </w:r>
    </w:p>
    <w:p w14:paraId="51FDDB00" w14:textId="12C769BE" w:rsidR="00563238" w:rsidRPr="002849BE" w:rsidRDefault="00563238" w:rsidP="00D876FD">
      <w:pPr>
        <w:shd w:val="clear" w:color="auto" w:fill="FFFFFF"/>
        <w:rPr>
          <w:color w:val="000000"/>
          <w:sz w:val="20"/>
          <w:szCs w:val="20"/>
        </w:rPr>
      </w:pPr>
    </w:p>
    <w:p w14:paraId="212A3EDA" w14:textId="533D0A6A" w:rsidR="00563238" w:rsidRPr="002849BE" w:rsidRDefault="00563238" w:rsidP="009E096F">
      <w:pPr>
        <w:ind w:left="720"/>
        <w:rPr>
          <w:sz w:val="20"/>
          <w:szCs w:val="20"/>
        </w:rPr>
      </w:pPr>
      <w:r w:rsidRPr="002849BE">
        <w:rPr>
          <w:color w:val="000000"/>
          <w:sz w:val="20"/>
          <w:szCs w:val="20"/>
        </w:rPr>
        <w:t>I mean</w:t>
      </w:r>
      <w:r w:rsidRPr="002849BE">
        <w:rPr>
          <w:sz w:val="20"/>
          <w:szCs w:val="20"/>
        </w:rPr>
        <w:t xml:space="preserve">, I still love what I do, but man it's getting a lot harder to go to work every day. I am now going to work, you know I feel like I am defending the library, like this is my battle, and it feels very personal because my values and my principles align with like the library </w:t>
      </w:r>
      <w:proofErr w:type="gramStart"/>
      <w:r w:rsidRPr="002849BE">
        <w:rPr>
          <w:sz w:val="20"/>
          <w:szCs w:val="20"/>
        </w:rPr>
        <w:t>profession</w:t>
      </w:r>
      <w:r w:rsidR="008B2B25">
        <w:rPr>
          <w:sz w:val="20"/>
          <w:szCs w:val="20"/>
        </w:rPr>
        <w:t>’</w:t>
      </w:r>
      <w:r w:rsidRPr="002849BE">
        <w:rPr>
          <w:sz w:val="20"/>
          <w:szCs w:val="20"/>
        </w:rPr>
        <w:t>s</w:t>
      </w:r>
      <w:proofErr w:type="gramEnd"/>
      <w:r w:rsidR="008B2B25">
        <w:rPr>
          <w:sz w:val="20"/>
          <w:szCs w:val="20"/>
        </w:rPr>
        <w:t>,</w:t>
      </w:r>
      <w:r w:rsidRPr="002849BE">
        <w:rPr>
          <w:sz w:val="20"/>
          <w:szCs w:val="20"/>
        </w:rPr>
        <w:t xml:space="preserve"> so it makes it harder to go to work. (Participant 2)</w:t>
      </w:r>
    </w:p>
    <w:p w14:paraId="68F89F78" w14:textId="250AB6EE" w:rsidR="00563238" w:rsidRPr="002849BE" w:rsidRDefault="00563238" w:rsidP="00563238">
      <w:pPr>
        <w:rPr>
          <w:sz w:val="20"/>
          <w:szCs w:val="20"/>
        </w:rPr>
      </w:pPr>
    </w:p>
    <w:p w14:paraId="2718975D" w14:textId="67C555CE" w:rsidR="00563238" w:rsidRPr="002849BE" w:rsidRDefault="009E096F" w:rsidP="00563238">
      <w:pPr>
        <w:rPr>
          <w:sz w:val="20"/>
          <w:szCs w:val="20"/>
        </w:rPr>
      </w:pPr>
      <w:r w:rsidRPr="002849BE">
        <w:rPr>
          <w:sz w:val="20"/>
          <w:szCs w:val="20"/>
        </w:rPr>
        <w:t xml:space="preserve">All five valued mental </w:t>
      </w:r>
      <w:r w:rsidR="008B2B25" w:rsidRPr="002849BE">
        <w:rPr>
          <w:sz w:val="20"/>
          <w:szCs w:val="20"/>
        </w:rPr>
        <w:t>health and</w:t>
      </w:r>
      <w:r w:rsidRPr="002849BE">
        <w:rPr>
          <w:sz w:val="20"/>
          <w:szCs w:val="20"/>
        </w:rPr>
        <w:t xml:space="preserve"> described specific issues that were negatively impacting their own mental health or that of their staff. Two described intellectual freedom issues at their own libraries, one participant mentioned the discussion on professional list-servs </w:t>
      </w:r>
      <w:r w:rsidR="003575EC" w:rsidRPr="002849BE">
        <w:rPr>
          <w:sz w:val="20"/>
          <w:szCs w:val="20"/>
        </w:rPr>
        <w:t xml:space="preserve">about potential challenges, and one expressed exasperation with the political climate in general and an interest in finding less stressful work. </w:t>
      </w:r>
      <w:r w:rsidR="00563238" w:rsidRPr="002849BE">
        <w:rPr>
          <w:sz w:val="20"/>
          <w:szCs w:val="20"/>
        </w:rPr>
        <w:t>For some, this stress has had very real impacts on their physical health. Participant 2 says:</w:t>
      </w:r>
    </w:p>
    <w:p w14:paraId="2F63B47F" w14:textId="1F103AAA" w:rsidR="00563238" w:rsidRPr="002849BE" w:rsidRDefault="00563238" w:rsidP="00563238">
      <w:pPr>
        <w:rPr>
          <w:sz w:val="20"/>
          <w:szCs w:val="20"/>
        </w:rPr>
      </w:pPr>
    </w:p>
    <w:p w14:paraId="3B1A2233" w14:textId="780C91EE" w:rsidR="00A45A65" w:rsidRDefault="00563238" w:rsidP="00A45A65">
      <w:pPr>
        <w:ind w:left="720"/>
        <w:rPr>
          <w:sz w:val="20"/>
          <w:szCs w:val="20"/>
        </w:rPr>
      </w:pPr>
      <w:r w:rsidRPr="002849BE">
        <w:rPr>
          <w:sz w:val="20"/>
          <w:szCs w:val="20"/>
        </w:rPr>
        <w:t xml:space="preserve">It's exceptionally stressful. I don't know how people do it on a regular </w:t>
      </w:r>
      <w:r w:rsidR="008B2B25">
        <w:rPr>
          <w:sz w:val="20"/>
          <w:szCs w:val="20"/>
        </w:rPr>
        <w:t xml:space="preserve">and sustained </w:t>
      </w:r>
      <w:r w:rsidRPr="002849BE">
        <w:rPr>
          <w:sz w:val="20"/>
          <w:szCs w:val="20"/>
        </w:rPr>
        <w:t>basis because, in just this calendar year alone, I have been in the ER twice for stress related things, and it's the only thing in my life that's stressing me out, and I mean I’ve got a Scrooge-</w:t>
      </w:r>
      <w:proofErr w:type="spellStart"/>
      <w:r w:rsidRPr="002849BE">
        <w:rPr>
          <w:sz w:val="20"/>
          <w:szCs w:val="20"/>
        </w:rPr>
        <w:t>McDuck</w:t>
      </w:r>
      <w:proofErr w:type="spellEnd"/>
      <w:r w:rsidRPr="002849BE">
        <w:rPr>
          <w:sz w:val="20"/>
          <w:szCs w:val="20"/>
        </w:rPr>
        <w:t xml:space="preserve">-sized amount of student loans, and that doesn't even stress me out like this is. This is the source of </w:t>
      </w:r>
      <w:proofErr w:type="gramStart"/>
      <w:r w:rsidRPr="002849BE">
        <w:rPr>
          <w:sz w:val="20"/>
          <w:szCs w:val="20"/>
        </w:rPr>
        <w:t>all of</w:t>
      </w:r>
      <w:proofErr w:type="gramEnd"/>
      <w:r w:rsidRPr="002849BE">
        <w:rPr>
          <w:sz w:val="20"/>
          <w:szCs w:val="20"/>
        </w:rPr>
        <w:t xml:space="preserve"> my stress and it's taking all of my real estate in my body and my mind, yeah, so it's really hard to switch it off when I go home.</w:t>
      </w:r>
    </w:p>
    <w:p w14:paraId="30A9B087" w14:textId="78E60926" w:rsidR="00A45A65" w:rsidRDefault="00A45A65" w:rsidP="00A45A65">
      <w:pPr>
        <w:rPr>
          <w:sz w:val="20"/>
          <w:szCs w:val="20"/>
        </w:rPr>
      </w:pPr>
    </w:p>
    <w:p w14:paraId="2BF9FC67" w14:textId="0E6971A6" w:rsidR="00A45A65" w:rsidRDefault="00A45A65" w:rsidP="00A45A65">
      <w:pPr>
        <w:rPr>
          <w:sz w:val="20"/>
          <w:szCs w:val="20"/>
        </w:rPr>
      </w:pPr>
      <w:r>
        <w:rPr>
          <w:sz w:val="20"/>
          <w:szCs w:val="20"/>
        </w:rPr>
        <w:t>Participant 4 linked their own identity as a member of the LGBTQ+ community</w:t>
      </w:r>
      <w:r w:rsidR="00531B23">
        <w:rPr>
          <w:sz w:val="20"/>
          <w:szCs w:val="20"/>
        </w:rPr>
        <w:t xml:space="preserve"> </w:t>
      </w:r>
      <w:r w:rsidR="008B2B25">
        <w:rPr>
          <w:sz w:val="20"/>
          <w:szCs w:val="20"/>
        </w:rPr>
        <w:t>to</w:t>
      </w:r>
      <w:r w:rsidR="00531B23">
        <w:rPr>
          <w:sz w:val="20"/>
          <w:szCs w:val="20"/>
        </w:rPr>
        <w:t xml:space="preserve"> an increased sense of empathy and understanding for “the other” within the context of access and inclusion. </w:t>
      </w:r>
      <w:r>
        <w:rPr>
          <w:sz w:val="20"/>
          <w:szCs w:val="20"/>
        </w:rPr>
        <w:t xml:space="preserve"> </w:t>
      </w:r>
      <w:r w:rsidR="008B2B25">
        <w:rPr>
          <w:sz w:val="20"/>
          <w:szCs w:val="20"/>
        </w:rPr>
        <w:t xml:space="preserve">They suggested that this was a major reason that intellectual freedom and access was important, </w:t>
      </w:r>
      <w:r w:rsidR="00893850">
        <w:rPr>
          <w:sz w:val="20"/>
          <w:szCs w:val="20"/>
        </w:rPr>
        <w:t>and</w:t>
      </w:r>
      <w:r w:rsidR="008B2B25">
        <w:rPr>
          <w:sz w:val="20"/>
          <w:szCs w:val="20"/>
        </w:rPr>
        <w:t xml:space="preserve"> </w:t>
      </w:r>
      <w:r w:rsidR="00893850">
        <w:rPr>
          <w:sz w:val="20"/>
          <w:szCs w:val="20"/>
        </w:rPr>
        <w:t>described</w:t>
      </w:r>
      <w:r w:rsidR="008B2B25">
        <w:rPr>
          <w:sz w:val="20"/>
          <w:szCs w:val="20"/>
        </w:rPr>
        <w:t xml:space="preserve"> the impact that challenges had on their personal state of mind with respect to personal and professional identity.</w:t>
      </w:r>
    </w:p>
    <w:p w14:paraId="0C39FC5A" w14:textId="2792C23E" w:rsidR="00A45A65" w:rsidRDefault="00A45A65" w:rsidP="00A45A65">
      <w:pPr>
        <w:rPr>
          <w:sz w:val="20"/>
          <w:szCs w:val="20"/>
        </w:rPr>
      </w:pPr>
    </w:p>
    <w:p w14:paraId="6BDD5001" w14:textId="20082D96" w:rsidR="0096401A" w:rsidRDefault="00A45A65" w:rsidP="0047672B">
      <w:pPr>
        <w:ind w:left="720"/>
        <w:rPr>
          <w:sz w:val="20"/>
          <w:szCs w:val="20"/>
        </w:rPr>
      </w:pPr>
      <w:r w:rsidRPr="00A45A65">
        <w:rPr>
          <w:sz w:val="20"/>
          <w:szCs w:val="20"/>
        </w:rPr>
        <w:t xml:space="preserve">I think that that's a rough one, because that </w:t>
      </w:r>
      <w:r>
        <w:rPr>
          <w:sz w:val="20"/>
          <w:szCs w:val="20"/>
        </w:rPr>
        <w:t>has</w:t>
      </w:r>
      <w:r w:rsidRPr="00A45A65">
        <w:rPr>
          <w:sz w:val="20"/>
          <w:szCs w:val="20"/>
        </w:rPr>
        <w:t xml:space="preserve"> been one of the pervasive issues with my own system</w:t>
      </w:r>
      <w:r>
        <w:rPr>
          <w:sz w:val="20"/>
          <w:szCs w:val="20"/>
        </w:rPr>
        <w:t>,</w:t>
      </w:r>
      <w:r w:rsidRPr="00A45A65">
        <w:rPr>
          <w:sz w:val="20"/>
          <w:szCs w:val="20"/>
        </w:rPr>
        <w:t xml:space="preserve"> right</w:t>
      </w:r>
      <w:r>
        <w:rPr>
          <w:sz w:val="20"/>
          <w:szCs w:val="20"/>
        </w:rPr>
        <w:t>? U</w:t>
      </w:r>
      <w:r w:rsidRPr="00A45A65">
        <w:rPr>
          <w:sz w:val="20"/>
          <w:szCs w:val="20"/>
        </w:rPr>
        <w:t xml:space="preserve">m I think that, especially when the </w:t>
      </w:r>
      <w:r>
        <w:rPr>
          <w:sz w:val="20"/>
          <w:szCs w:val="20"/>
        </w:rPr>
        <w:t>[challenge]</w:t>
      </w:r>
      <w:r w:rsidRPr="00A45A65">
        <w:rPr>
          <w:sz w:val="20"/>
          <w:szCs w:val="20"/>
        </w:rPr>
        <w:t xml:space="preserve"> happened</w:t>
      </w:r>
      <w:r>
        <w:rPr>
          <w:sz w:val="20"/>
          <w:szCs w:val="20"/>
        </w:rPr>
        <w:t xml:space="preserve">. </w:t>
      </w:r>
      <w:r w:rsidRPr="00A45A65">
        <w:rPr>
          <w:sz w:val="20"/>
          <w:szCs w:val="20"/>
        </w:rPr>
        <w:t xml:space="preserve">When you know people started complaining about a health, education and experience </w:t>
      </w:r>
      <w:r>
        <w:rPr>
          <w:sz w:val="20"/>
          <w:szCs w:val="20"/>
        </w:rPr>
        <w:t>p</w:t>
      </w:r>
      <w:r w:rsidRPr="00A45A65">
        <w:rPr>
          <w:sz w:val="20"/>
          <w:szCs w:val="20"/>
        </w:rPr>
        <w:t>rogram given by someone who was a trans person</w:t>
      </w:r>
      <w:r>
        <w:rPr>
          <w:sz w:val="20"/>
          <w:szCs w:val="20"/>
        </w:rPr>
        <w:t>,</w:t>
      </w:r>
      <w:r w:rsidRPr="00A45A65">
        <w:rPr>
          <w:sz w:val="20"/>
          <w:szCs w:val="20"/>
        </w:rPr>
        <w:t xml:space="preserve"> and who was simply trying to share an experience and simply trying to</w:t>
      </w:r>
      <w:r>
        <w:rPr>
          <w:sz w:val="20"/>
          <w:szCs w:val="20"/>
        </w:rPr>
        <w:t>,</w:t>
      </w:r>
      <w:r w:rsidRPr="00A45A65">
        <w:rPr>
          <w:sz w:val="20"/>
          <w:szCs w:val="20"/>
        </w:rPr>
        <w:t xml:space="preserve"> I don't know</w:t>
      </w:r>
      <w:r>
        <w:rPr>
          <w:sz w:val="20"/>
          <w:szCs w:val="20"/>
        </w:rPr>
        <w:t>,</w:t>
      </w:r>
      <w:r w:rsidRPr="00A45A65">
        <w:rPr>
          <w:sz w:val="20"/>
          <w:szCs w:val="20"/>
        </w:rPr>
        <w:t xml:space="preserve"> help family members and friends who had trans people in their lives understand better and have a different perspective on </w:t>
      </w:r>
      <w:r w:rsidR="008B2B25" w:rsidRPr="00A45A65">
        <w:rPr>
          <w:sz w:val="20"/>
          <w:szCs w:val="20"/>
        </w:rPr>
        <w:t>it. When</w:t>
      </w:r>
      <w:r w:rsidRPr="00A45A65">
        <w:rPr>
          <w:sz w:val="20"/>
          <w:szCs w:val="20"/>
        </w:rPr>
        <w:t xml:space="preserve"> that was shut down</w:t>
      </w:r>
      <w:r>
        <w:rPr>
          <w:sz w:val="20"/>
          <w:szCs w:val="20"/>
        </w:rPr>
        <w:t>,</w:t>
      </w:r>
      <w:r w:rsidRPr="00A45A65">
        <w:rPr>
          <w:sz w:val="20"/>
          <w:szCs w:val="20"/>
        </w:rPr>
        <w:t xml:space="preserve"> I think it affected me</w:t>
      </w:r>
      <w:r>
        <w:rPr>
          <w:sz w:val="20"/>
          <w:szCs w:val="20"/>
        </w:rPr>
        <w:t xml:space="preserve">. </w:t>
      </w:r>
      <w:r w:rsidRPr="00A45A65">
        <w:rPr>
          <w:sz w:val="20"/>
          <w:szCs w:val="20"/>
        </w:rPr>
        <w:t>I think it affected many people around the system. That and again the communication was that we don't value this</w:t>
      </w:r>
      <w:r>
        <w:rPr>
          <w:sz w:val="20"/>
          <w:szCs w:val="20"/>
        </w:rPr>
        <w:t>,</w:t>
      </w:r>
      <w:r w:rsidRPr="00A45A65">
        <w:rPr>
          <w:sz w:val="20"/>
          <w:szCs w:val="20"/>
        </w:rPr>
        <w:t xml:space="preserve"> and not only that, but we are going to invalidate this</w:t>
      </w:r>
      <w:r w:rsidR="000D7C64">
        <w:rPr>
          <w:sz w:val="20"/>
          <w:szCs w:val="20"/>
        </w:rPr>
        <w:t>.</w:t>
      </w:r>
      <w:r w:rsidRPr="00A45A65">
        <w:rPr>
          <w:sz w:val="20"/>
          <w:szCs w:val="20"/>
        </w:rPr>
        <w:t xml:space="preserve"> </w:t>
      </w:r>
      <w:r w:rsidR="000D7C64">
        <w:rPr>
          <w:sz w:val="20"/>
          <w:szCs w:val="20"/>
        </w:rPr>
        <w:t>W</w:t>
      </w:r>
      <w:r w:rsidRPr="00A45A65">
        <w:rPr>
          <w:sz w:val="20"/>
          <w:szCs w:val="20"/>
        </w:rPr>
        <w:t>e are going to invalidate you as a people. And the problem is</w:t>
      </w:r>
      <w:r>
        <w:rPr>
          <w:sz w:val="20"/>
          <w:szCs w:val="20"/>
        </w:rPr>
        <w:t>…</w:t>
      </w:r>
      <w:r w:rsidRPr="00A45A65">
        <w:rPr>
          <w:sz w:val="20"/>
          <w:szCs w:val="20"/>
        </w:rPr>
        <w:t xml:space="preserve"> this is going to sound terrible but</w:t>
      </w:r>
      <w:r>
        <w:rPr>
          <w:sz w:val="20"/>
          <w:szCs w:val="20"/>
        </w:rPr>
        <w:t>, p</w:t>
      </w:r>
      <w:r w:rsidRPr="00A45A65">
        <w:rPr>
          <w:sz w:val="20"/>
          <w:szCs w:val="20"/>
        </w:rPr>
        <w:t xml:space="preserve">eople who have never been </w:t>
      </w:r>
      <w:r>
        <w:rPr>
          <w:sz w:val="20"/>
          <w:szCs w:val="20"/>
        </w:rPr>
        <w:t>“</w:t>
      </w:r>
      <w:r w:rsidRPr="00A45A65">
        <w:rPr>
          <w:sz w:val="20"/>
          <w:szCs w:val="20"/>
        </w:rPr>
        <w:t>other</w:t>
      </w:r>
      <w:r>
        <w:rPr>
          <w:sz w:val="20"/>
          <w:szCs w:val="20"/>
        </w:rPr>
        <w:t>”</w:t>
      </w:r>
      <w:r w:rsidRPr="00A45A65">
        <w:rPr>
          <w:sz w:val="20"/>
          <w:szCs w:val="20"/>
        </w:rPr>
        <w:t xml:space="preserve"> do not understand the impact that has</w:t>
      </w:r>
      <w:r w:rsidR="00531B23">
        <w:rPr>
          <w:sz w:val="20"/>
          <w:szCs w:val="20"/>
        </w:rPr>
        <w:t>.</w:t>
      </w:r>
      <w:r w:rsidRPr="00A45A65">
        <w:rPr>
          <w:sz w:val="20"/>
          <w:szCs w:val="20"/>
        </w:rPr>
        <w:t xml:space="preserve"> </w:t>
      </w:r>
      <w:r w:rsidR="00531B23">
        <w:rPr>
          <w:sz w:val="20"/>
          <w:szCs w:val="20"/>
        </w:rPr>
        <w:t>T</w:t>
      </w:r>
      <w:r w:rsidRPr="00A45A65">
        <w:rPr>
          <w:sz w:val="20"/>
          <w:szCs w:val="20"/>
        </w:rPr>
        <w:t xml:space="preserve">hey don't understand the impact that being </w:t>
      </w:r>
      <w:r w:rsidR="00531B23">
        <w:rPr>
          <w:sz w:val="20"/>
          <w:szCs w:val="20"/>
        </w:rPr>
        <w:t>“</w:t>
      </w:r>
      <w:r w:rsidRPr="00A45A65">
        <w:rPr>
          <w:sz w:val="20"/>
          <w:szCs w:val="20"/>
        </w:rPr>
        <w:t>other</w:t>
      </w:r>
      <w:r w:rsidR="00531B23">
        <w:rPr>
          <w:sz w:val="20"/>
          <w:szCs w:val="20"/>
        </w:rPr>
        <w:t>”</w:t>
      </w:r>
      <w:r w:rsidRPr="00A45A65">
        <w:rPr>
          <w:sz w:val="20"/>
          <w:szCs w:val="20"/>
        </w:rPr>
        <w:t xml:space="preserve"> has on people</w:t>
      </w:r>
      <w:r w:rsidR="00531B23">
        <w:rPr>
          <w:sz w:val="20"/>
          <w:szCs w:val="20"/>
        </w:rPr>
        <w:t>,</w:t>
      </w:r>
      <w:r w:rsidRPr="00A45A65">
        <w:rPr>
          <w:sz w:val="20"/>
          <w:szCs w:val="20"/>
        </w:rPr>
        <w:t xml:space="preserve"> and they don't understand the impact that they have on people when they devalue or dehumanize them</w:t>
      </w:r>
      <w:r w:rsidR="00531B23">
        <w:rPr>
          <w:sz w:val="20"/>
          <w:szCs w:val="20"/>
        </w:rPr>
        <w:t>. T</w:t>
      </w:r>
      <w:r w:rsidRPr="00A45A65">
        <w:rPr>
          <w:sz w:val="20"/>
          <w:szCs w:val="20"/>
        </w:rPr>
        <w:t>hey will never</w:t>
      </w:r>
      <w:r w:rsidR="00531B23">
        <w:rPr>
          <w:sz w:val="20"/>
          <w:szCs w:val="20"/>
        </w:rPr>
        <w:t xml:space="preserve">, </w:t>
      </w:r>
      <w:r w:rsidRPr="00A45A65">
        <w:rPr>
          <w:sz w:val="20"/>
          <w:szCs w:val="20"/>
        </w:rPr>
        <w:t>you know, even if they were</w:t>
      </w:r>
      <w:r w:rsidR="008B2B25">
        <w:rPr>
          <w:sz w:val="20"/>
          <w:szCs w:val="20"/>
        </w:rPr>
        <w:t xml:space="preserve"> </w:t>
      </w:r>
      <w:r w:rsidRPr="00A45A65">
        <w:rPr>
          <w:sz w:val="20"/>
          <w:szCs w:val="20"/>
        </w:rPr>
        <w:t>to become an ally</w:t>
      </w:r>
      <w:r w:rsidR="00531B23">
        <w:rPr>
          <w:sz w:val="20"/>
          <w:szCs w:val="20"/>
        </w:rPr>
        <w:t>.</w:t>
      </w:r>
      <w:r w:rsidRPr="00A45A65">
        <w:rPr>
          <w:sz w:val="20"/>
          <w:szCs w:val="20"/>
        </w:rPr>
        <w:t xml:space="preserve"> I don't know that they would be able to understand what that does to you right</w:t>
      </w:r>
      <w:r w:rsidR="00531B23">
        <w:rPr>
          <w:sz w:val="20"/>
          <w:szCs w:val="20"/>
        </w:rPr>
        <w:t>?</w:t>
      </w:r>
      <w:r w:rsidRPr="00A45A65">
        <w:rPr>
          <w:sz w:val="20"/>
          <w:szCs w:val="20"/>
        </w:rPr>
        <w:t xml:space="preserve"> I mean me</w:t>
      </w:r>
      <w:r w:rsidR="00531B23">
        <w:rPr>
          <w:sz w:val="20"/>
          <w:szCs w:val="20"/>
        </w:rPr>
        <w:t>, t</w:t>
      </w:r>
      <w:r w:rsidRPr="00A45A65">
        <w:rPr>
          <w:sz w:val="20"/>
          <w:szCs w:val="20"/>
        </w:rPr>
        <w:t>hankfully</w:t>
      </w:r>
      <w:r w:rsidR="00531B23">
        <w:rPr>
          <w:sz w:val="20"/>
          <w:szCs w:val="20"/>
        </w:rPr>
        <w:t>,</w:t>
      </w:r>
      <w:r w:rsidRPr="00A45A65">
        <w:rPr>
          <w:sz w:val="20"/>
          <w:szCs w:val="20"/>
        </w:rPr>
        <w:t xml:space="preserve"> </w:t>
      </w:r>
      <w:r w:rsidR="00531B23" w:rsidRPr="00A45A65">
        <w:rPr>
          <w:sz w:val="20"/>
          <w:szCs w:val="20"/>
        </w:rPr>
        <w:t>I’m</w:t>
      </w:r>
      <w:r w:rsidR="00531B23">
        <w:rPr>
          <w:sz w:val="20"/>
          <w:szCs w:val="20"/>
        </w:rPr>
        <w:t>,</w:t>
      </w:r>
      <w:r w:rsidRPr="00A45A65">
        <w:rPr>
          <w:sz w:val="20"/>
          <w:szCs w:val="20"/>
        </w:rPr>
        <w:t xml:space="preserve"> you know</w:t>
      </w:r>
      <w:r w:rsidR="00531B23">
        <w:rPr>
          <w:sz w:val="20"/>
          <w:szCs w:val="20"/>
        </w:rPr>
        <w:t>,</w:t>
      </w:r>
      <w:r w:rsidRPr="00A45A65">
        <w:rPr>
          <w:sz w:val="20"/>
          <w:szCs w:val="20"/>
        </w:rPr>
        <w:t xml:space="preserve"> </w:t>
      </w:r>
      <w:r w:rsidR="00531B23" w:rsidRPr="00A45A65">
        <w:rPr>
          <w:sz w:val="20"/>
          <w:szCs w:val="20"/>
        </w:rPr>
        <w:t>I’m</w:t>
      </w:r>
      <w:r w:rsidRPr="00A45A65">
        <w:rPr>
          <w:sz w:val="20"/>
          <w:szCs w:val="20"/>
        </w:rPr>
        <w:t xml:space="preserve"> a person that fights it</w:t>
      </w:r>
      <w:r w:rsidR="00531B23">
        <w:rPr>
          <w:sz w:val="20"/>
          <w:szCs w:val="20"/>
        </w:rPr>
        <w:t>, b</w:t>
      </w:r>
      <w:r w:rsidRPr="00A45A65">
        <w:rPr>
          <w:sz w:val="20"/>
          <w:szCs w:val="20"/>
        </w:rPr>
        <w:t xml:space="preserve">ut not very many people who have </w:t>
      </w:r>
      <w:r w:rsidR="00531B23">
        <w:rPr>
          <w:sz w:val="20"/>
          <w:szCs w:val="20"/>
        </w:rPr>
        <w:t xml:space="preserve">real </w:t>
      </w:r>
      <w:r w:rsidRPr="00A45A65">
        <w:rPr>
          <w:sz w:val="20"/>
          <w:szCs w:val="20"/>
        </w:rPr>
        <w:t>trauma</w:t>
      </w:r>
      <w:r w:rsidR="00531B23">
        <w:rPr>
          <w:sz w:val="20"/>
          <w:szCs w:val="20"/>
        </w:rPr>
        <w:t>,</w:t>
      </w:r>
      <w:r w:rsidRPr="00A45A65">
        <w:rPr>
          <w:sz w:val="20"/>
          <w:szCs w:val="20"/>
        </w:rPr>
        <w:t xml:space="preserve"> because</w:t>
      </w:r>
      <w:r w:rsidR="00531B23">
        <w:rPr>
          <w:sz w:val="20"/>
          <w:szCs w:val="20"/>
        </w:rPr>
        <w:t xml:space="preserve"> of</w:t>
      </w:r>
      <w:r w:rsidRPr="00A45A65">
        <w:rPr>
          <w:sz w:val="20"/>
          <w:szCs w:val="20"/>
        </w:rPr>
        <w:t xml:space="preserve"> that</w:t>
      </w:r>
      <w:r w:rsidR="00531B23">
        <w:rPr>
          <w:sz w:val="20"/>
          <w:szCs w:val="20"/>
        </w:rPr>
        <w:t>, d</w:t>
      </w:r>
      <w:r w:rsidRPr="00A45A65">
        <w:rPr>
          <w:sz w:val="20"/>
          <w:szCs w:val="20"/>
        </w:rPr>
        <w:t>o.</w:t>
      </w:r>
    </w:p>
    <w:p w14:paraId="4CA74D05" w14:textId="77777777" w:rsidR="00563238" w:rsidRPr="002849BE" w:rsidRDefault="00563238" w:rsidP="00563238">
      <w:pPr>
        <w:rPr>
          <w:sz w:val="20"/>
          <w:szCs w:val="20"/>
        </w:rPr>
      </w:pPr>
    </w:p>
    <w:p w14:paraId="4E666234" w14:textId="1314CA20" w:rsidR="00546E76" w:rsidRPr="00546E76" w:rsidRDefault="00546E76" w:rsidP="002F6AAC">
      <w:pPr>
        <w:shd w:val="clear" w:color="auto" w:fill="FFFFFF"/>
        <w:rPr>
          <w:b/>
          <w:bCs/>
          <w:sz w:val="20"/>
          <w:szCs w:val="20"/>
        </w:rPr>
      </w:pPr>
      <w:r w:rsidRPr="00546E76">
        <w:rPr>
          <w:b/>
          <w:bCs/>
          <w:color w:val="000000"/>
          <w:sz w:val="20"/>
          <w:szCs w:val="20"/>
        </w:rPr>
        <w:t>Code Distributions</w:t>
      </w:r>
    </w:p>
    <w:p w14:paraId="3F6DB1B2" w14:textId="7B9DB3D6" w:rsidR="00546E76" w:rsidRPr="00531772" w:rsidRDefault="00546E76" w:rsidP="00531772">
      <w:pPr>
        <w:rPr>
          <w:sz w:val="20"/>
          <w:szCs w:val="20"/>
        </w:rPr>
      </w:pPr>
      <w:r w:rsidRPr="00546E76">
        <w:rPr>
          <w:sz w:val="20"/>
          <w:szCs w:val="20"/>
        </w:rPr>
        <w:t>As mentioned above, the low number of participants in this purposive sample precludes making any broad extrapolations from the responses</w:t>
      </w:r>
      <w:r w:rsidR="000D7C64">
        <w:rPr>
          <w:sz w:val="20"/>
          <w:szCs w:val="20"/>
        </w:rPr>
        <w:t xml:space="preserve"> based on the frequency of applied codes</w:t>
      </w:r>
      <w:r w:rsidRPr="00546E76">
        <w:rPr>
          <w:sz w:val="20"/>
          <w:szCs w:val="20"/>
        </w:rPr>
        <w:t>. While the results are primarily useful to create a codebook for future studies</w:t>
      </w:r>
      <w:r w:rsidR="000D7C64">
        <w:rPr>
          <w:sz w:val="20"/>
          <w:szCs w:val="20"/>
        </w:rPr>
        <w:t xml:space="preserve"> in the context of the codebook</w:t>
      </w:r>
      <w:r w:rsidRPr="00546E76">
        <w:rPr>
          <w:sz w:val="20"/>
          <w:szCs w:val="20"/>
        </w:rPr>
        <w:t>, some interesting nascent indications can be pulled from those responses that were coded for all five individuals. NVivo 12 allows researchers to look at not simply how often a code like “social justice” or “ethics” was used, but also at how widely it was distributed throughout each transcript. Looking at results that were coded for all five respondents, we can see that certain child-</w:t>
      </w:r>
      <w:r w:rsidRPr="00546E76">
        <w:rPr>
          <w:sz w:val="20"/>
          <w:szCs w:val="20"/>
        </w:rPr>
        <w:lastRenderedPageBreak/>
        <w:t xml:space="preserve">codes like </w:t>
      </w:r>
      <w:r w:rsidRPr="000D7C64">
        <w:rPr>
          <w:i/>
          <w:iCs/>
          <w:sz w:val="20"/>
          <w:szCs w:val="20"/>
        </w:rPr>
        <w:t>book challenges</w:t>
      </w:r>
      <w:r w:rsidRPr="00546E76">
        <w:rPr>
          <w:sz w:val="20"/>
          <w:szCs w:val="20"/>
        </w:rPr>
        <w:t xml:space="preserve"> were coded for all five </w:t>
      </w:r>
      <w:r w:rsidR="000D7C64" w:rsidRPr="00546E76">
        <w:rPr>
          <w:sz w:val="20"/>
          <w:szCs w:val="20"/>
        </w:rPr>
        <w:t>participants and</w:t>
      </w:r>
      <w:r w:rsidRPr="00546E76">
        <w:rPr>
          <w:sz w:val="20"/>
          <w:szCs w:val="20"/>
        </w:rPr>
        <w:t xml:space="preserve"> were </w:t>
      </w:r>
      <w:proofErr w:type="gramStart"/>
      <w:r w:rsidRPr="00546E76">
        <w:rPr>
          <w:sz w:val="20"/>
          <w:szCs w:val="20"/>
        </w:rPr>
        <w:t>fairly widely</w:t>
      </w:r>
      <w:proofErr w:type="gramEnd"/>
      <w:r w:rsidRPr="00546E76">
        <w:rPr>
          <w:sz w:val="20"/>
          <w:szCs w:val="20"/>
        </w:rPr>
        <w:t xml:space="preserve"> distributed as we might expect given the nature of the interview</w:t>
      </w:r>
      <w:r w:rsidR="00531772">
        <w:rPr>
          <w:sz w:val="20"/>
          <w:szCs w:val="20"/>
        </w:rPr>
        <w:t xml:space="preserve">. </w:t>
      </w:r>
      <w:r w:rsidRPr="00531772">
        <w:rPr>
          <w:sz w:val="20"/>
          <w:szCs w:val="20"/>
        </w:rPr>
        <w:t xml:space="preserve">Other codes that were present for all five respondents followed more surprising patterns of distribution. For example, the </w:t>
      </w:r>
      <w:r w:rsidRPr="000D7C64">
        <w:rPr>
          <w:i/>
          <w:iCs/>
          <w:sz w:val="20"/>
          <w:szCs w:val="20"/>
        </w:rPr>
        <w:t>anticipating response</w:t>
      </w:r>
      <w:r w:rsidRPr="00531772">
        <w:rPr>
          <w:sz w:val="20"/>
          <w:szCs w:val="20"/>
        </w:rPr>
        <w:t xml:space="preserve"> child code under intellectual freedom was used to denote librarians worrying about community response to programs, choices, or collections before specific responses had been received. We can see from the distribution of this code across all five respondents’ interviews that although all five mentioned anticipating community response, for participant 1 and 3, this anticipation made up a much more significant portion of their interview than participant 4. This frequency potentially reflects individual temperament or concerns</w:t>
      </w:r>
      <w:r w:rsidR="00531772">
        <w:rPr>
          <w:sz w:val="20"/>
          <w:szCs w:val="20"/>
        </w:rPr>
        <w:t>,</w:t>
      </w:r>
      <w:r w:rsidRPr="00531772">
        <w:rPr>
          <w:sz w:val="20"/>
          <w:szCs w:val="20"/>
        </w:rPr>
        <w:t xml:space="preserve"> while the fact that all five participants mentioned this idea at least a couple times indicates the impact of professional norms as distributed via education, professional organizations, and informal networks (as in Figure. </w:t>
      </w:r>
      <w:r w:rsidR="00531772">
        <w:rPr>
          <w:sz w:val="20"/>
          <w:szCs w:val="20"/>
        </w:rPr>
        <w:t>2</w:t>
      </w:r>
      <w:r w:rsidRPr="00531772">
        <w:rPr>
          <w:sz w:val="20"/>
          <w:szCs w:val="20"/>
        </w:rPr>
        <w:t xml:space="preserve">). </w:t>
      </w:r>
    </w:p>
    <w:p w14:paraId="6E46CE55" w14:textId="77777777" w:rsidR="00546E76" w:rsidRPr="0037512D" w:rsidRDefault="00546E76" w:rsidP="00546E76">
      <w:pPr>
        <w:pStyle w:val="CaptionFigureandTable"/>
        <w:rPr>
          <w:b w:val="0"/>
          <w:bCs w:val="0"/>
          <w:sz w:val="24"/>
          <w:szCs w:val="24"/>
        </w:rPr>
      </w:pPr>
    </w:p>
    <w:p w14:paraId="2D667676" w14:textId="77777777" w:rsidR="00546E76" w:rsidRPr="0037512D" w:rsidRDefault="00546E76" w:rsidP="00546E76">
      <w:pPr>
        <w:pStyle w:val="CaptionFigureandTable"/>
        <w:rPr>
          <w:b w:val="0"/>
          <w:bCs w:val="0"/>
          <w:sz w:val="24"/>
          <w:szCs w:val="24"/>
        </w:rPr>
      </w:pPr>
      <w:r w:rsidRPr="0037512D">
        <w:rPr>
          <w:b w:val="0"/>
          <w:bCs w:val="0"/>
          <w:noProof/>
          <w:sz w:val="24"/>
          <w:szCs w:val="24"/>
        </w:rPr>
        <w:drawing>
          <wp:inline distT="0" distB="0" distL="0" distR="0" wp14:anchorId="797BD794" wp14:editId="7913441B">
            <wp:extent cx="3038475" cy="2827782"/>
            <wp:effectExtent l="0" t="0" r="0" b="4445"/>
            <wp:docPr id="3" name="Picture 3" descr="Chart, bar chart&#10;&#10;Depicts response code distribution of the code &quot;anticipating response&quot;. Participant 3 36%, Participant 1, 32%, Participant 2 12%, Participant 5 10 %, Participant 4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picts response code distribution of the code &quot;anticipating response&quot;. Participant 3 36%, Participant 1, 32%, Participant 2 12%, Participant 5 10 %, Participant 4 4%."/>
                    <pic:cNvPicPr/>
                  </pic:nvPicPr>
                  <pic:blipFill rotWithShape="1">
                    <a:blip r:embed="rId14"/>
                    <a:srcRect t="4207" b="5664"/>
                    <a:stretch/>
                  </pic:blipFill>
                  <pic:spPr bwMode="auto">
                    <a:xfrm>
                      <a:off x="0" y="0"/>
                      <a:ext cx="3038475" cy="2827782"/>
                    </a:xfrm>
                    <a:prstGeom prst="rect">
                      <a:avLst/>
                    </a:prstGeom>
                    <a:ln>
                      <a:noFill/>
                    </a:ln>
                    <a:extLst>
                      <a:ext uri="{53640926-AAD7-44D8-BBD7-CCE9431645EC}">
                        <a14:shadowObscured xmlns:a14="http://schemas.microsoft.com/office/drawing/2010/main"/>
                      </a:ext>
                    </a:extLst>
                  </pic:spPr>
                </pic:pic>
              </a:graphicData>
            </a:graphic>
          </wp:inline>
        </w:drawing>
      </w:r>
    </w:p>
    <w:p w14:paraId="4E906700" w14:textId="39DAAAD3" w:rsidR="00546E76" w:rsidRPr="00546E76" w:rsidRDefault="00546E76" w:rsidP="00A85CB8">
      <w:pPr>
        <w:pStyle w:val="CaptionFigureandTable"/>
        <w:rPr>
          <w:szCs w:val="20"/>
        </w:rPr>
      </w:pPr>
      <w:r w:rsidRPr="00546E76">
        <w:rPr>
          <w:szCs w:val="20"/>
        </w:rPr>
        <w:t>Figure</w:t>
      </w:r>
      <w:r w:rsidR="005839B5">
        <w:rPr>
          <w:szCs w:val="20"/>
        </w:rPr>
        <w:t xml:space="preserve"> </w:t>
      </w:r>
      <w:r w:rsidR="00531772">
        <w:rPr>
          <w:szCs w:val="20"/>
        </w:rPr>
        <w:t>2</w:t>
      </w:r>
      <w:r w:rsidRPr="00546E76">
        <w:rPr>
          <w:szCs w:val="20"/>
        </w:rPr>
        <w:t>. Anticipating Response Code Distribution</w:t>
      </w:r>
    </w:p>
    <w:p w14:paraId="14CC3F72" w14:textId="0CF6305B" w:rsidR="00546E76" w:rsidRPr="00546E76" w:rsidRDefault="00546E76" w:rsidP="00546E76">
      <w:pPr>
        <w:pStyle w:val="CaptionFigureandTable"/>
        <w:jc w:val="left"/>
        <w:rPr>
          <w:b w:val="0"/>
          <w:bCs w:val="0"/>
          <w:szCs w:val="20"/>
        </w:rPr>
      </w:pPr>
      <w:r w:rsidRPr="00546E76">
        <w:rPr>
          <w:b w:val="0"/>
          <w:bCs w:val="0"/>
          <w:szCs w:val="20"/>
        </w:rPr>
        <w:t xml:space="preserve">Finally, this trend is again evident </w:t>
      </w:r>
      <w:r w:rsidR="00531772">
        <w:rPr>
          <w:b w:val="0"/>
          <w:bCs w:val="0"/>
          <w:szCs w:val="20"/>
        </w:rPr>
        <w:t>in</w:t>
      </w:r>
      <w:r w:rsidRPr="00546E76">
        <w:rPr>
          <w:b w:val="0"/>
          <w:bCs w:val="0"/>
          <w:szCs w:val="20"/>
        </w:rPr>
        <w:t xml:space="preserve"> how recently a participant has had an intellectual freedom challenge of some kind </w:t>
      </w:r>
      <w:r w:rsidR="000D7C64">
        <w:rPr>
          <w:b w:val="0"/>
          <w:bCs w:val="0"/>
          <w:szCs w:val="20"/>
        </w:rPr>
        <w:t>in their own library</w:t>
      </w:r>
      <w:r w:rsidRPr="00546E76">
        <w:rPr>
          <w:b w:val="0"/>
          <w:bCs w:val="0"/>
          <w:szCs w:val="20"/>
        </w:rPr>
        <w:t xml:space="preserve">. Though some participants were more sanguine about their experiences with the </w:t>
      </w:r>
      <w:proofErr w:type="gramStart"/>
      <w:r w:rsidRPr="00546E76">
        <w:rPr>
          <w:b w:val="0"/>
          <w:bCs w:val="0"/>
          <w:szCs w:val="20"/>
        </w:rPr>
        <w:t>general public</w:t>
      </w:r>
      <w:proofErr w:type="gramEnd"/>
      <w:r w:rsidRPr="00546E76">
        <w:rPr>
          <w:b w:val="0"/>
          <w:bCs w:val="0"/>
          <w:szCs w:val="20"/>
        </w:rPr>
        <w:t xml:space="preserve">, even if they were clearly quite traumatic, others took the occasion of the interview as a chance to unpack recent trauma. Participant 1, for example, had recently had a so-called “first-amendment auditor” at their library. </w:t>
      </w:r>
      <w:r w:rsidR="000D7C64">
        <w:rPr>
          <w:b w:val="0"/>
          <w:bCs w:val="0"/>
          <w:szCs w:val="20"/>
        </w:rPr>
        <w:t>The</w:t>
      </w:r>
      <w:r w:rsidRPr="00546E76">
        <w:rPr>
          <w:b w:val="0"/>
          <w:bCs w:val="0"/>
          <w:szCs w:val="20"/>
        </w:rPr>
        <w:t xml:space="preserve"> event was </w:t>
      </w:r>
      <w:r w:rsidR="000D7C64">
        <w:rPr>
          <w:b w:val="0"/>
          <w:bCs w:val="0"/>
          <w:szCs w:val="20"/>
        </w:rPr>
        <w:t>featured</w:t>
      </w:r>
      <w:r w:rsidRPr="00546E76">
        <w:rPr>
          <w:b w:val="0"/>
          <w:bCs w:val="0"/>
          <w:szCs w:val="20"/>
        </w:rPr>
        <w:t xml:space="preserve"> </w:t>
      </w:r>
      <w:r w:rsidR="00F02D8B">
        <w:rPr>
          <w:b w:val="0"/>
          <w:bCs w:val="0"/>
          <w:szCs w:val="20"/>
        </w:rPr>
        <w:t>prominent in the participant’s narrative</w:t>
      </w:r>
      <w:r w:rsidRPr="00546E76">
        <w:rPr>
          <w:b w:val="0"/>
          <w:bCs w:val="0"/>
          <w:szCs w:val="20"/>
        </w:rPr>
        <w:t xml:space="preserve">, </w:t>
      </w:r>
      <w:r w:rsidR="000D7C64">
        <w:rPr>
          <w:b w:val="0"/>
          <w:bCs w:val="0"/>
          <w:szCs w:val="20"/>
        </w:rPr>
        <w:t xml:space="preserve">and </w:t>
      </w:r>
      <w:r w:rsidRPr="00546E76">
        <w:rPr>
          <w:b w:val="0"/>
          <w:bCs w:val="0"/>
          <w:szCs w:val="20"/>
        </w:rPr>
        <w:t xml:space="preserve">professional norms and expectations required a degree of emotional labor that ultimately took a toll on the participant. </w:t>
      </w:r>
    </w:p>
    <w:p w14:paraId="7AAAC716" w14:textId="5BA9D25F" w:rsidR="00546E76" w:rsidRPr="00546E76" w:rsidRDefault="00546E76" w:rsidP="00546E76">
      <w:pPr>
        <w:ind w:left="720"/>
        <w:rPr>
          <w:sz w:val="20"/>
          <w:szCs w:val="20"/>
        </w:rPr>
      </w:pPr>
      <w:r w:rsidRPr="00546E76">
        <w:rPr>
          <w:sz w:val="20"/>
          <w:szCs w:val="20"/>
        </w:rPr>
        <w:t xml:space="preserve">I am tired of having the same conversation over and </w:t>
      </w:r>
      <w:proofErr w:type="gramStart"/>
      <w:r w:rsidRPr="00546E76">
        <w:rPr>
          <w:sz w:val="20"/>
          <w:szCs w:val="20"/>
        </w:rPr>
        <w:t>over and over again</w:t>
      </w:r>
      <w:proofErr w:type="gramEnd"/>
      <w:r w:rsidRPr="00546E76">
        <w:rPr>
          <w:sz w:val="20"/>
          <w:szCs w:val="20"/>
        </w:rPr>
        <w:t xml:space="preserve"> with the public </w:t>
      </w:r>
      <w:r w:rsidR="00F02D8B">
        <w:rPr>
          <w:sz w:val="20"/>
          <w:szCs w:val="20"/>
        </w:rPr>
        <w:t>[…]</w:t>
      </w:r>
      <w:r w:rsidRPr="00546E76">
        <w:rPr>
          <w:sz w:val="20"/>
          <w:szCs w:val="20"/>
        </w:rPr>
        <w:t>. And having to defend libraries, day in and day out does get a little taxing</w:t>
      </w:r>
      <w:r w:rsidR="00CD3642">
        <w:rPr>
          <w:sz w:val="20"/>
          <w:szCs w:val="20"/>
        </w:rPr>
        <w:t>.</w:t>
      </w:r>
      <w:r w:rsidRPr="00546E76">
        <w:rPr>
          <w:sz w:val="20"/>
          <w:szCs w:val="20"/>
        </w:rPr>
        <w:t xml:space="preserve"> </w:t>
      </w:r>
      <w:r w:rsidR="00CD3642">
        <w:rPr>
          <w:sz w:val="20"/>
          <w:szCs w:val="20"/>
        </w:rPr>
        <w:t>I</w:t>
      </w:r>
      <w:r w:rsidRPr="00546E76">
        <w:rPr>
          <w:sz w:val="20"/>
          <w:szCs w:val="20"/>
        </w:rPr>
        <w:t xml:space="preserve">t is mentally and emotionally draining to you know, </w:t>
      </w:r>
      <w:proofErr w:type="gramStart"/>
      <w:r w:rsidRPr="00546E76">
        <w:rPr>
          <w:sz w:val="20"/>
          <w:szCs w:val="20"/>
        </w:rPr>
        <w:t>have to</w:t>
      </w:r>
      <w:proofErr w:type="gramEnd"/>
      <w:r w:rsidRPr="00546E76">
        <w:rPr>
          <w:sz w:val="20"/>
          <w:szCs w:val="20"/>
        </w:rPr>
        <w:t xml:space="preserve"> fight for your profession</w:t>
      </w:r>
      <w:r w:rsidR="00F02D8B">
        <w:rPr>
          <w:sz w:val="20"/>
          <w:szCs w:val="20"/>
        </w:rPr>
        <w:t>,</w:t>
      </w:r>
      <w:r w:rsidRPr="00546E76">
        <w:rPr>
          <w:sz w:val="20"/>
          <w:szCs w:val="20"/>
        </w:rPr>
        <w:t xml:space="preserve"> or even just fight for people to understand that just because we have a book on our shelves doesn't mean that the librarians are predators, who are grooming your children, for you know</w:t>
      </w:r>
      <w:r w:rsidR="00CD3642">
        <w:rPr>
          <w:sz w:val="20"/>
          <w:szCs w:val="20"/>
        </w:rPr>
        <w:t>…</w:t>
      </w:r>
      <w:r w:rsidRPr="00546E76">
        <w:rPr>
          <w:sz w:val="20"/>
          <w:szCs w:val="20"/>
        </w:rPr>
        <w:t xml:space="preserve"> </w:t>
      </w:r>
      <w:r w:rsidR="00CD3642">
        <w:rPr>
          <w:sz w:val="20"/>
          <w:szCs w:val="20"/>
        </w:rPr>
        <w:t>“</w:t>
      </w:r>
      <w:r w:rsidRPr="00546E76">
        <w:rPr>
          <w:sz w:val="20"/>
          <w:szCs w:val="20"/>
        </w:rPr>
        <w:t>to be molested</w:t>
      </w:r>
      <w:r w:rsidR="00CD3642">
        <w:rPr>
          <w:sz w:val="20"/>
          <w:szCs w:val="20"/>
        </w:rPr>
        <w:t>”</w:t>
      </w:r>
      <w:r w:rsidRPr="00546E76">
        <w:rPr>
          <w:sz w:val="20"/>
          <w:szCs w:val="20"/>
        </w:rPr>
        <w:t xml:space="preserve"> and that, unfortunately, is real commentary coming from community members about some of the library materials. So just trying to justify my existence as a decent person sometimes is what </w:t>
      </w:r>
      <w:proofErr w:type="gramStart"/>
      <w:r w:rsidRPr="00546E76">
        <w:rPr>
          <w:sz w:val="20"/>
          <w:szCs w:val="20"/>
        </w:rPr>
        <w:t>has to</w:t>
      </w:r>
      <w:proofErr w:type="gramEnd"/>
      <w:r w:rsidRPr="00546E76">
        <w:rPr>
          <w:sz w:val="20"/>
          <w:szCs w:val="20"/>
        </w:rPr>
        <w:t xml:space="preserve"> happen</w:t>
      </w:r>
      <w:r w:rsidR="000D7C64">
        <w:rPr>
          <w:sz w:val="20"/>
          <w:szCs w:val="20"/>
        </w:rPr>
        <w:t>,</w:t>
      </w:r>
      <w:r w:rsidRPr="00546E76">
        <w:rPr>
          <w:sz w:val="20"/>
          <w:szCs w:val="20"/>
        </w:rPr>
        <w:t xml:space="preserve"> and that can get very, very draining and very taxing</w:t>
      </w:r>
      <w:r w:rsidR="00CD3642">
        <w:rPr>
          <w:sz w:val="20"/>
          <w:szCs w:val="20"/>
        </w:rPr>
        <w:t>.</w:t>
      </w:r>
    </w:p>
    <w:p w14:paraId="04A48C8F" w14:textId="77777777" w:rsidR="00546E76" w:rsidRPr="00546E76" w:rsidRDefault="00546E76" w:rsidP="00546E76">
      <w:pPr>
        <w:rPr>
          <w:sz w:val="20"/>
          <w:szCs w:val="20"/>
        </w:rPr>
      </w:pPr>
    </w:p>
    <w:p w14:paraId="37B0FD47" w14:textId="517492B3" w:rsidR="00546E76" w:rsidRPr="00546E76" w:rsidRDefault="00546E76" w:rsidP="00546E76">
      <w:pPr>
        <w:rPr>
          <w:sz w:val="20"/>
          <w:szCs w:val="20"/>
        </w:rPr>
      </w:pPr>
      <w:r w:rsidRPr="00546E76">
        <w:rPr>
          <w:sz w:val="20"/>
          <w:szCs w:val="20"/>
        </w:rPr>
        <w:t xml:space="preserve">One sees in Participant 1’s response indications of burnout and signs of exasperation with the views of the </w:t>
      </w:r>
      <w:proofErr w:type="gramStart"/>
      <w:r w:rsidRPr="00546E76">
        <w:rPr>
          <w:sz w:val="20"/>
          <w:szCs w:val="20"/>
        </w:rPr>
        <w:t>general public</w:t>
      </w:r>
      <w:proofErr w:type="gramEnd"/>
      <w:r w:rsidR="00DD617C">
        <w:rPr>
          <w:sz w:val="20"/>
          <w:szCs w:val="20"/>
        </w:rPr>
        <w:t>,</w:t>
      </w:r>
      <w:r w:rsidRPr="00546E76">
        <w:rPr>
          <w:sz w:val="20"/>
          <w:szCs w:val="20"/>
        </w:rPr>
        <w:t xml:space="preserve"> as well as the extreme rhetoric </w:t>
      </w:r>
      <w:r w:rsidR="00CD3642">
        <w:rPr>
          <w:sz w:val="20"/>
          <w:szCs w:val="20"/>
        </w:rPr>
        <w:t>within</w:t>
      </w:r>
      <w:r w:rsidRPr="00546E76">
        <w:rPr>
          <w:sz w:val="20"/>
          <w:szCs w:val="20"/>
        </w:rPr>
        <w:t xml:space="preserve"> public discourse</w:t>
      </w:r>
      <w:r w:rsidR="00CD3642">
        <w:rPr>
          <w:sz w:val="20"/>
          <w:szCs w:val="20"/>
        </w:rPr>
        <w:t>,</w:t>
      </w:r>
      <w:r w:rsidRPr="00546E76">
        <w:rPr>
          <w:sz w:val="20"/>
          <w:szCs w:val="20"/>
        </w:rPr>
        <w:t xml:space="preserve"> wherein librarians are compared to ‘predators’ merely for providing access to children’s materials in their library</w:t>
      </w:r>
      <w:r w:rsidRPr="0037512D">
        <w:t xml:space="preserve"> </w:t>
      </w:r>
      <w:r w:rsidRPr="00546E76">
        <w:rPr>
          <w:sz w:val="20"/>
          <w:szCs w:val="20"/>
        </w:rPr>
        <w:t xml:space="preserve">collections. The distribution of the code “emotional labor” across Participant 1’s responses </w:t>
      </w:r>
      <w:proofErr w:type="gramStart"/>
      <w:r w:rsidR="005A0F6B" w:rsidRPr="00546E76">
        <w:rPr>
          <w:sz w:val="20"/>
          <w:szCs w:val="20"/>
        </w:rPr>
        <w:t>demonstrate</w:t>
      </w:r>
      <w:r w:rsidR="00DD617C">
        <w:rPr>
          <w:sz w:val="20"/>
          <w:szCs w:val="20"/>
        </w:rPr>
        <w:t>s</w:t>
      </w:r>
      <w:proofErr w:type="gramEnd"/>
      <w:r w:rsidRPr="00546E76">
        <w:rPr>
          <w:sz w:val="20"/>
          <w:szCs w:val="20"/>
        </w:rPr>
        <w:t xml:space="preserve"> the degree of ‘space’ that the event takes up in </w:t>
      </w:r>
      <w:r w:rsidR="00CD3642">
        <w:rPr>
          <w:sz w:val="20"/>
          <w:szCs w:val="20"/>
        </w:rPr>
        <w:t>their</w:t>
      </w:r>
      <w:r w:rsidRPr="00546E76">
        <w:rPr>
          <w:sz w:val="20"/>
          <w:szCs w:val="20"/>
        </w:rPr>
        <w:t xml:space="preserve"> accounting of the scope of intellectual freedom as a topic within the interview (see Figure </w:t>
      </w:r>
      <w:r w:rsidR="00531772">
        <w:rPr>
          <w:sz w:val="20"/>
          <w:szCs w:val="20"/>
        </w:rPr>
        <w:t>3</w:t>
      </w:r>
      <w:r w:rsidRPr="00546E76">
        <w:rPr>
          <w:sz w:val="20"/>
          <w:szCs w:val="20"/>
        </w:rPr>
        <w:t xml:space="preserve">). </w:t>
      </w:r>
    </w:p>
    <w:p w14:paraId="1BF15088" w14:textId="77777777" w:rsidR="00546E76" w:rsidRPr="0037512D" w:rsidRDefault="00546E76" w:rsidP="00546E76"/>
    <w:p w14:paraId="13AB2CAD" w14:textId="77777777" w:rsidR="00546E76" w:rsidRPr="00A85CB8" w:rsidRDefault="00546E76" w:rsidP="00546E76">
      <w:pPr>
        <w:jc w:val="center"/>
        <w:rPr>
          <w:sz w:val="20"/>
          <w:szCs w:val="20"/>
        </w:rPr>
      </w:pPr>
      <w:r w:rsidRPr="0037512D">
        <w:rPr>
          <w:noProof/>
        </w:rPr>
        <w:lastRenderedPageBreak/>
        <w:drawing>
          <wp:inline distT="0" distB="0" distL="0" distR="0" wp14:anchorId="67595287" wp14:editId="0F57F801">
            <wp:extent cx="3352306" cy="3063832"/>
            <wp:effectExtent l="0" t="0" r="635" b="0"/>
            <wp:docPr id="4" name="Picture 4" descr="Chart, bar chart&#10;&#10;Depicts distribution of code 'emotional labor'. Participant 1 36%, participant 2 25%, Participant 4 22%, participant 3 8%, participant 5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picts distribution of code 'emotional labor'. Participant 1 36%, participant 2 25%, Participant 4 22%, participant 3 8%, participant 5 6%."/>
                    <pic:cNvPicPr/>
                  </pic:nvPicPr>
                  <pic:blipFill rotWithShape="1">
                    <a:blip r:embed="rId15"/>
                    <a:srcRect t="4531" b="6958"/>
                    <a:stretch/>
                  </pic:blipFill>
                  <pic:spPr bwMode="auto">
                    <a:xfrm>
                      <a:off x="0" y="0"/>
                      <a:ext cx="3381565" cy="3090573"/>
                    </a:xfrm>
                    <a:prstGeom prst="rect">
                      <a:avLst/>
                    </a:prstGeom>
                    <a:ln>
                      <a:noFill/>
                    </a:ln>
                    <a:extLst>
                      <a:ext uri="{53640926-AAD7-44D8-BBD7-CCE9431645EC}">
                        <a14:shadowObscured xmlns:a14="http://schemas.microsoft.com/office/drawing/2010/main"/>
                      </a:ext>
                    </a:extLst>
                  </pic:spPr>
                </pic:pic>
              </a:graphicData>
            </a:graphic>
          </wp:inline>
        </w:drawing>
      </w:r>
      <w:r w:rsidRPr="0037512D">
        <w:br/>
      </w:r>
    </w:p>
    <w:p w14:paraId="7701824A" w14:textId="6F485B36" w:rsidR="005F3185" w:rsidRPr="00546E76" w:rsidRDefault="00546E76" w:rsidP="00445562">
      <w:pPr>
        <w:pStyle w:val="CaptionFigureandTable"/>
        <w:rPr>
          <w:szCs w:val="20"/>
        </w:rPr>
      </w:pPr>
      <w:r w:rsidRPr="00A85CB8">
        <w:rPr>
          <w:szCs w:val="20"/>
        </w:rPr>
        <w:t xml:space="preserve">Figure </w:t>
      </w:r>
      <w:r w:rsidR="00531772">
        <w:rPr>
          <w:szCs w:val="20"/>
        </w:rPr>
        <w:t>3</w:t>
      </w:r>
      <w:r w:rsidRPr="00A85CB8">
        <w:rPr>
          <w:szCs w:val="20"/>
        </w:rPr>
        <w:t>. Emotional Labor Code Distribution</w:t>
      </w:r>
    </w:p>
    <w:p w14:paraId="368191FF" w14:textId="77777777" w:rsidR="00B66C97" w:rsidRPr="002849BE" w:rsidRDefault="00B66C97">
      <w:pPr>
        <w:rPr>
          <w:sz w:val="20"/>
          <w:szCs w:val="20"/>
        </w:rPr>
      </w:pPr>
    </w:p>
    <w:p w14:paraId="7153B6DB" w14:textId="1F9AED04" w:rsidR="006F2EF5" w:rsidRDefault="000272E4" w:rsidP="000272E4">
      <w:pPr>
        <w:rPr>
          <w:b/>
          <w:bCs/>
          <w:sz w:val="20"/>
          <w:szCs w:val="20"/>
        </w:rPr>
      </w:pPr>
      <w:r w:rsidRPr="002849BE">
        <w:rPr>
          <w:b/>
          <w:bCs/>
          <w:sz w:val="20"/>
          <w:szCs w:val="20"/>
        </w:rPr>
        <w:t>DISCUSSION</w:t>
      </w:r>
    </w:p>
    <w:p w14:paraId="7EC11BFD" w14:textId="3DC8A514" w:rsidR="005A0F6B" w:rsidRDefault="006F2EF5" w:rsidP="000272E4">
      <w:pPr>
        <w:rPr>
          <w:sz w:val="20"/>
          <w:szCs w:val="20"/>
        </w:rPr>
      </w:pPr>
      <w:r w:rsidRPr="00653AC3">
        <w:rPr>
          <w:sz w:val="20"/>
          <w:szCs w:val="20"/>
        </w:rPr>
        <w:t xml:space="preserve">Initial indications from these five interviews suggest that librarians experience a deep alignment between their personal and professional convictions about the importance of intellectual freedom. This has both potentially positive and negative implications for individual librarians in terms of job satisfaction, job security, and their reported outcomes in terms of mental and physical health.  Librarians express the harm caused by negative interactions with the </w:t>
      </w:r>
      <w:proofErr w:type="gramStart"/>
      <w:r w:rsidRPr="00653AC3">
        <w:rPr>
          <w:sz w:val="20"/>
          <w:szCs w:val="20"/>
        </w:rPr>
        <w:t>general public</w:t>
      </w:r>
      <w:proofErr w:type="gramEnd"/>
      <w:r w:rsidRPr="00653AC3">
        <w:rPr>
          <w:sz w:val="20"/>
          <w:szCs w:val="20"/>
        </w:rPr>
        <w:t xml:space="preserve">, especially when their own integrity and professionalism are impugned. </w:t>
      </w:r>
      <w:r w:rsidR="00DC7105" w:rsidRPr="00653AC3">
        <w:rPr>
          <w:sz w:val="20"/>
          <w:szCs w:val="20"/>
        </w:rPr>
        <w:t xml:space="preserve">Though </w:t>
      </w:r>
      <w:proofErr w:type="spellStart"/>
      <w:r w:rsidR="00DC7105" w:rsidRPr="00653AC3">
        <w:rPr>
          <w:sz w:val="20"/>
          <w:szCs w:val="20"/>
        </w:rPr>
        <w:t>Oltmann’s</w:t>
      </w:r>
      <w:proofErr w:type="spellEnd"/>
      <w:r w:rsidR="00DC7105" w:rsidRPr="00653AC3">
        <w:rPr>
          <w:sz w:val="20"/>
          <w:szCs w:val="20"/>
        </w:rPr>
        <w:t xml:space="preserve"> (2019b) findings suggest that political environments do not significantly impact librarian choices in terms of collection development, our preliminary interviews suggest that librarians are greatly impacted by the political environment in which they find themselves.  </w:t>
      </w:r>
      <w:r w:rsidRPr="00653AC3">
        <w:rPr>
          <w:sz w:val="20"/>
          <w:szCs w:val="20"/>
        </w:rPr>
        <w:t>Librarians further express</w:t>
      </w:r>
      <w:r w:rsidR="00273A17" w:rsidRPr="00653AC3">
        <w:rPr>
          <w:sz w:val="20"/>
          <w:szCs w:val="20"/>
        </w:rPr>
        <w:t xml:space="preserve"> the harm caused by boards and local governments undermining the application of intellectual freedom values and norms to the practice of librarianship. Librarians maintain a robust adherence to professional norms in the service of their patrons, </w:t>
      </w:r>
      <w:r w:rsidR="00DD617C">
        <w:rPr>
          <w:sz w:val="20"/>
          <w:szCs w:val="20"/>
        </w:rPr>
        <w:t>agreeing</w:t>
      </w:r>
      <w:r w:rsidR="00273A17" w:rsidRPr="00653AC3">
        <w:rPr>
          <w:sz w:val="20"/>
          <w:szCs w:val="20"/>
        </w:rPr>
        <w:t xml:space="preserve"> </w:t>
      </w:r>
      <w:r w:rsidR="00DD617C">
        <w:rPr>
          <w:sz w:val="20"/>
          <w:szCs w:val="20"/>
        </w:rPr>
        <w:t>unanimously</w:t>
      </w:r>
      <w:r w:rsidR="00273A17" w:rsidRPr="00653AC3">
        <w:rPr>
          <w:sz w:val="20"/>
          <w:szCs w:val="20"/>
        </w:rPr>
        <w:t xml:space="preserve"> (in this study) that their information seeking on behalf of patrons was not changed or curtailed, although most </w:t>
      </w:r>
      <w:r w:rsidR="00DD617C">
        <w:rPr>
          <w:sz w:val="20"/>
          <w:szCs w:val="20"/>
        </w:rPr>
        <w:t>described</w:t>
      </w:r>
      <w:r w:rsidR="00273A17" w:rsidRPr="00653AC3">
        <w:rPr>
          <w:sz w:val="20"/>
          <w:szCs w:val="20"/>
        </w:rPr>
        <w:t xml:space="preserve"> added anxiety around collection development or programming.</w:t>
      </w:r>
    </w:p>
    <w:p w14:paraId="469D0213" w14:textId="77777777" w:rsidR="005A0F6B" w:rsidRDefault="005A0F6B" w:rsidP="000272E4">
      <w:pPr>
        <w:rPr>
          <w:sz w:val="20"/>
          <w:szCs w:val="20"/>
        </w:rPr>
      </w:pPr>
    </w:p>
    <w:p w14:paraId="7B44FF82" w14:textId="4A1ADC6B" w:rsidR="000272E4" w:rsidRDefault="00273A17" w:rsidP="000272E4">
      <w:pPr>
        <w:rPr>
          <w:sz w:val="20"/>
          <w:szCs w:val="20"/>
        </w:rPr>
      </w:pPr>
      <w:r w:rsidRPr="00653AC3">
        <w:rPr>
          <w:sz w:val="20"/>
          <w:szCs w:val="20"/>
        </w:rPr>
        <w:t>In librarians</w:t>
      </w:r>
      <w:r w:rsidR="00DD617C">
        <w:rPr>
          <w:sz w:val="20"/>
          <w:szCs w:val="20"/>
        </w:rPr>
        <w:t>’</w:t>
      </w:r>
      <w:r w:rsidRPr="00653AC3">
        <w:rPr>
          <w:sz w:val="20"/>
          <w:szCs w:val="20"/>
        </w:rPr>
        <w:t xml:space="preserve"> own information seeking behavior, respondents </w:t>
      </w:r>
      <w:r w:rsidR="00DD617C">
        <w:rPr>
          <w:sz w:val="20"/>
          <w:szCs w:val="20"/>
        </w:rPr>
        <w:t>emphasized</w:t>
      </w:r>
      <w:r w:rsidRPr="00653AC3">
        <w:rPr>
          <w:sz w:val="20"/>
          <w:szCs w:val="20"/>
        </w:rPr>
        <w:t xml:space="preserve"> the importance of media literacy to understanding current events and contextualizing intellectual freedom within Missouri’s local political climate as well as nationally. Participants expressed the necessity of having well-informed boards, steeped in the values of librarianship</w:t>
      </w:r>
      <w:r w:rsidR="00A45A65" w:rsidRPr="00653AC3">
        <w:rPr>
          <w:sz w:val="20"/>
          <w:szCs w:val="20"/>
        </w:rPr>
        <w:t>, who trust librarians to do their jobs without undue intervention or interference</w:t>
      </w:r>
      <w:r w:rsidR="005A0F6B">
        <w:rPr>
          <w:sz w:val="20"/>
          <w:szCs w:val="20"/>
        </w:rPr>
        <w:t xml:space="preserve">, and </w:t>
      </w:r>
      <w:r w:rsidR="00A45A65" w:rsidRPr="00653AC3">
        <w:rPr>
          <w:sz w:val="20"/>
          <w:szCs w:val="20"/>
        </w:rPr>
        <w:t xml:space="preserve">expressed a deep commitment to providing access to materials, </w:t>
      </w:r>
      <w:r w:rsidR="005A0F6B">
        <w:rPr>
          <w:sz w:val="20"/>
          <w:szCs w:val="20"/>
        </w:rPr>
        <w:t>as well as</w:t>
      </w:r>
      <w:r w:rsidR="00A45A65" w:rsidRPr="00653AC3">
        <w:rPr>
          <w:sz w:val="20"/>
          <w:szCs w:val="20"/>
        </w:rPr>
        <w:t xml:space="preserve"> to providing a safe environment for patrons from diverse populations, children, and the community in general. </w:t>
      </w:r>
      <w:r w:rsidR="00531B23" w:rsidRPr="00653AC3">
        <w:rPr>
          <w:sz w:val="20"/>
          <w:szCs w:val="20"/>
        </w:rPr>
        <w:t xml:space="preserve">All five participants valued ethics, intellectual freedom, service, social justice, and professionalism. All also </w:t>
      </w:r>
      <w:r w:rsidR="00DD617C">
        <w:rPr>
          <w:sz w:val="20"/>
          <w:szCs w:val="20"/>
        </w:rPr>
        <w:t>recognized</w:t>
      </w:r>
      <w:r w:rsidR="00531B23" w:rsidRPr="00653AC3">
        <w:rPr>
          <w:sz w:val="20"/>
          <w:szCs w:val="20"/>
        </w:rPr>
        <w:t xml:space="preserve"> the importance of professional organizations like the ALA</w:t>
      </w:r>
      <w:r w:rsidR="009F001E" w:rsidRPr="00653AC3">
        <w:rPr>
          <w:sz w:val="20"/>
          <w:szCs w:val="20"/>
        </w:rPr>
        <w:t>, but not all participants mentioned national organizations in a positive light</w:t>
      </w:r>
      <w:r w:rsidR="00DD617C">
        <w:rPr>
          <w:sz w:val="20"/>
          <w:szCs w:val="20"/>
        </w:rPr>
        <w:t>,</w:t>
      </w:r>
      <w:r w:rsidR="00DC7105" w:rsidRPr="00653AC3">
        <w:rPr>
          <w:sz w:val="20"/>
          <w:szCs w:val="20"/>
        </w:rPr>
        <w:t xml:space="preserve"> reflecting </w:t>
      </w:r>
      <w:proofErr w:type="spellStart"/>
      <w:r w:rsidR="00DC7105" w:rsidRPr="00653AC3">
        <w:rPr>
          <w:sz w:val="20"/>
          <w:szCs w:val="20"/>
        </w:rPr>
        <w:t>Asato’s</w:t>
      </w:r>
      <w:proofErr w:type="spellEnd"/>
      <w:r w:rsidR="00DC7105" w:rsidRPr="00653AC3">
        <w:rPr>
          <w:sz w:val="20"/>
          <w:szCs w:val="20"/>
        </w:rPr>
        <w:t xml:space="preserve"> (2014) assertion that the ALA is frequently slow to act, and acts in ways that are not always beneficial to librarians in their local contexts.</w:t>
      </w:r>
      <w:r w:rsidR="005A0F6B">
        <w:rPr>
          <w:sz w:val="20"/>
          <w:szCs w:val="20"/>
        </w:rPr>
        <w:t xml:space="preserve"> As the literature </w:t>
      </w:r>
      <w:r w:rsidR="00C81582">
        <w:rPr>
          <w:sz w:val="20"/>
          <w:szCs w:val="20"/>
        </w:rPr>
        <w:t xml:space="preserve">outlines, the importance of organizations like the ALA is directly related to how well it responds to the needs of librarians (Knox, 2017; </w:t>
      </w:r>
      <w:proofErr w:type="spellStart"/>
      <w:r w:rsidR="00C81582">
        <w:rPr>
          <w:sz w:val="20"/>
          <w:szCs w:val="20"/>
        </w:rPr>
        <w:t>Thur</w:t>
      </w:r>
      <w:proofErr w:type="spellEnd"/>
      <w:r w:rsidR="00C81582">
        <w:rPr>
          <w:sz w:val="20"/>
          <w:szCs w:val="20"/>
        </w:rPr>
        <w:t xml:space="preserve">, </w:t>
      </w:r>
      <w:proofErr w:type="gramStart"/>
      <w:r w:rsidR="00C81582">
        <w:rPr>
          <w:sz w:val="20"/>
          <w:szCs w:val="20"/>
        </w:rPr>
        <w:t>2009 ;</w:t>
      </w:r>
      <w:proofErr w:type="gramEnd"/>
      <w:r w:rsidR="00C81582">
        <w:rPr>
          <w:sz w:val="20"/>
          <w:szCs w:val="20"/>
        </w:rPr>
        <w:t xml:space="preserve"> </w:t>
      </w:r>
      <w:proofErr w:type="spellStart"/>
      <w:r w:rsidR="00C81582">
        <w:rPr>
          <w:sz w:val="20"/>
          <w:szCs w:val="20"/>
        </w:rPr>
        <w:t>Asato</w:t>
      </w:r>
      <w:proofErr w:type="spellEnd"/>
      <w:r w:rsidR="00C81582">
        <w:rPr>
          <w:sz w:val="20"/>
          <w:szCs w:val="20"/>
        </w:rPr>
        <w:t>, 2014).</w:t>
      </w:r>
      <w:r w:rsidR="00DC7105" w:rsidRPr="00653AC3">
        <w:rPr>
          <w:sz w:val="20"/>
          <w:szCs w:val="20"/>
        </w:rPr>
        <w:t xml:space="preserve"> </w:t>
      </w:r>
      <w:r w:rsidR="009F001E" w:rsidRPr="00653AC3">
        <w:rPr>
          <w:sz w:val="20"/>
          <w:szCs w:val="20"/>
        </w:rPr>
        <w:t xml:space="preserve"> Informal and local connections were also frequently </w:t>
      </w:r>
      <w:r w:rsidR="00C81582">
        <w:rPr>
          <w:sz w:val="20"/>
          <w:szCs w:val="20"/>
        </w:rPr>
        <w:t xml:space="preserve">part of the stories that participants told. These networks </w:t>
      </w:r>
      <w:r w:rsidR="00DD617C">
        <w:rPr>
          <w:sz w:val="20"/>
          <w:szCs w:val="20"/>
        </w:rPr>
        <w:t>are</w:t>
      </w:r>
      <w:r w:rsidR="009F001E" w:rsidRPr="00653AC3">
        <w:rPr>
          <w:sz w:val="20"/>
          <w:szCs w:val="20"/>
        </w:rPr>
        <w:t xml:space="preserve"> source</w:t>
      </w:r>
      <w:r w:rsidR="00C81582">
        <w:rPr>
          <w:sz w:val="20"/>
          <w:szCs w:val="20"/>
        </w:rPr>
        <w:t>s</w:t>
      </w:r>
      <w:r w:rsidR="009F001E" w:rsidRPr="00653AC3">
        <w:rPr>
          <w:sz w:val="20"/>
          <w:szCs w:val="20"/>
        </w:rPr>
        <w:t xml:space="preserve"> of information and solidarity on issues of intellectual freedom, particularly during the global C</w:t>
      </w:r>
      <w:r w:rsidR="00DD617C">
        <w:rPr>
          <w:sz w:val="20"/>
          <w:szCs w:val="20"/>
        </w:rPr>
        <w:t>OVID</w:t>
      </w:r>
      <w:r w:rsidR="009F001E" w:rsidRPr="00653AC3">
        <w:rPr>
          <w:sz w:val="20"/>
          <w:szCs w:val="20"/>
        </w:rPr>
        <w:t>-19 pandemic.</w:t>
      </w:r>
      <w:r w:rsidR="00DC7105" w:rsidRPr="00653AC3">
        <w:rPr>
          <w:sz w:val="20"/>
          <w:szCs w:val="20"/>
        </w:rPr>
        <w:t xml:space="preserve"> This </w:t>
      </w:r>
      <w:r w:rsidR="00653AC3" w:rsidRPr="00653AC3">
        <w:rPr>
          <w:sz w:val="20"/>
          <w:szCs w:val="20"/>
        </w:rPr>
        <w:t>reinforces</w:t>
      </w:r>
      <w:r w:rsidR="00DC7105" w:rsidRPr="00653AC3">
        <w:rPr>
          <w:sz w:val="20"/>
          <w:szCs w:val="20"/>
        </w:rPr>
        <w:t xml:space="preserve"> Childs’ (2017) </w:t>
      </w:r>
      <w:r w:rsidR="00653AC3" w:rsidRPr="00653AC3">
        <w:rPr>
          <w:sz w:val="20"/>
          <w:szCs w:val="20"/>
        </w:rPr>
        <w:t>research that underlines the importance of local and informal networks as well as grassroots professional and political coalitions</w:t>
      </w:r>
      <w:r w:rsidR="00653AC3">
        <w:rPr>
          <w:sz w:val="20"/>
          <w:szCs w:val="20"/>
        </w:rPr>
        <w:t xml:space="preserve"> to move policy forward in such a way that librarians are supported. </w:t>
      </w:r>
      <w:r w:rsidR="00C81582">
        <w:rPr>
          <w:sz w:val="20"/>
          <w:szCs w:val="20"/>
        </w:rPr>
        <w:t xml:space="preserve"> </w:t>
      </w:r>
      <w:r w:rsidR="00BD2B0A">
        <w:rPr>
          <w:sz w:val="20"/>
          <w:szCs w:val="20"/>
        </w:rPr>
        <w:t xml:space="preserve">As </w:t>
      </w:r>
      <w:proofErr w:type="spellStart"/>
      <w:r w:rsidR="00BD2B0A">
        <w:rPr>
          <w:sz w:val="20"/>
          <w:szCs w:val="20"/>
        </w:rPr>
        <w:t>Oltmann</w:t>
      </w:r>
      <w:proofErr w:type="spellEnd"/>
      <w:r w:rsidR="00BD2B0A">
        <w:rPr>
          <w:sz w:val="20"/>
          <w:szCs w:val="20"/>
        </w:rPr>
        <w:t xml:space="preserve"> (2016) emphasizes, even librarians who adhere to norms of neutrality recognize the need for diverse collections </w:t>
      </w:r>
      <w:r w:rsidR="00DD617C">
        <w:rPr>
          <w:sz w:val="20"/>
          <w:szCs w:val="20"/>
        </w:rPr>
        <w:t>featuring LGBTQ+ and BIPOC characters</w:t>
      </w:r>
      <w:r w:rsidR="00DD617C">
        <w:rPr>
          <w:sz w:val="20"/>
          <w:szCs w:val="20"/>
        </w:rPr>
        <w:t xml:space="preserve">, which </w:t>
      </w:r>
      <w:r w:rsidR="00DD641C">
        <w:rPr>
          <w:sz w:val="20"/>
          <w:szCs w:val="20"/>
        </w:rPr>
        <w:t>invite challenges</w:t>
      </w:r>
      <w:r w:rsidR="00DD617C">
        <w:rPr>
          <w:sz w:val="20"/>
          <w:szCs w:val="20"/>
        </w:rPr>
        <w:t xml:space="preserve"> like those</w:t>
      </w:r>
      <w:r w:rsidR="00DD641C">
        <w:rPr>
          <w:sz w:val="20"/>
          <w:szCs w:val="20"/>
        </w:rPr>
        <w:t xml:space="preserve"> common to Missouri Libraries </w:t>
      </w:r>
      <w:r w:rsidR="00DD617C">
        <w:rPr>
          <w:sz w:val="20"/>
          <w:szCs w:val="20"/>
        </w:rPr>
        <w:t>over</w:t>
      </w:r>
      <w:r w:rsidR="00DD641C">
        <w:rPr>
          <w:sz w:val="20"/>
          <w:szCs w:val="20"/>
        </w:rPr>
        <w:t xml:space="preserve"> the past few </w:t>
      </w:r>
      <w:r w:rsidR="00DD641C">
        <w:rPr>
          <w:sz w:val="20"/>
          <w:szCs w:val="20"/>
        </w:rPr>
        <w:lastRenderedPageBreak/>
        <w:t>years</w:t>
      </w:r>
      <w:r w:rsidR="00B206F2">
        <w:rPr>
          <w:sz w:val="20"/>
          <w:szCs w:val="20"/>
        </w:rPr>
        <w:t xml:space="preserve"> </w:t>
      </w:r>
      <w:r w:rsidR="00DD641C">
        <w:rPr>
          <w:sz w:val="20"/>
          <w:szCs w:val="20"/>
        </w:rPr>
        <w:t xml:space="preserve">(Johnson, 202l; </w:t>
      </w:r>
      <w:proofErr w:type="spellStart"/>
      <w:r w:rsidR="00DD641C">
        <w:rPr>
          <w:sz w:val="20"/>
          <w:szCs w:val="20"/>
        </w:rPr>
        <w:t>Grumke</w:t>
      </w:r>
      <w:proofErr w:type="spellEnd"/>
      <w:r w:rsidR="00DD641C">
        <w:rPr>
          <w:sz w:val="20"/>
          <w:szCs w:val="20"/>
        </w:rPr>
        <w:t>, 2021</w:t>
      </w:r>
      <w:r w:rsidR="00B206F2">
        <w:rPr>
          <w:sz w:val="20"/>
          <w:szCs w:val="20"/>
        </w:rPr>
        <w:t>; Musa, 2022</w:t>
      </w:r>
      <w:r w:rsidR="00F069E7">
        <w:rPr>
          <w:sz w:val="20"/>
          <w:szCs w:val="20"/>
        </w:rPr>
        <w:t>).</w:t>
      </w:r>
      <w:r w:rsidR="00DD641C">
        <w:rPr>
          <w:sz w:val="20"/>
          <w:szCs w:val="20"/>
        </w:rPr>
        <w:t xml:space="preserve"> </w:t>
      </w:r>
      <w:r w:rsidR="00C81582">
        <w:rPr>
          <w:sz w:val="20"/>
          <w:szCs w:val="20"/>
        </w:rPr>
        <w:t xml:space="preserve">The stories that respondents told throughout these five interviews were frequently idiosyncratic based on the participant’s relationship to their </w:t>
      </w:r>
      <w:proofErr w:type="gramStart"/>
      <w:r w:rsidR="00C81582">
        <w:rPr>
          <w:sz w:val="20"/>
          <w:szCs w:val="20"/>
        </w:rPr>
        <w:t>particular board</w:t>
      </w:r>
      <w:proofErr w:type="gramEnd"/>
      <w:r w:rsidR="004C5CC1">
        <w:rPr>
          <w:sz w:val="20"/>
          <w:szCs w:val="20"/>
        </w:rPr>
        <w:t>,</w:t>
      </w:r>
      <w:r w:rsidR="00C81582">
        <w:rPr>
          <w:sz w:val="20"/>
          <w:szCs w:val="20"/>
        </w:rPr>
        <w:t xml:space="preserve"> or their luck with media and specific challenges</w:t>
      </w:r>
      <w:r w:rsidR="004C5CC1">
        <w:rPr>
          <w:sz w:val="20"/>
          <w:szCs w:val="20"/>
        </w:rPr>
        <w:t>.</w:t>
      </w:r>
      <w:r w:rsidR="00C81582">
        <w:rPr>
          <w:sz w:val="20"/>
          <w:szCs w:val="20"/>
        </w:rPr>
        <w:t xml:space="preserve"> </w:t>
      </w:r>
      <w:r w:rsidR="004C5CC1">
        <w:rPr>
          <w:sz w:val="20"/>
          <w:szCs w:val="20"/>
        </w:rPr>
        <w:t>That said</w:t>
      </w:r>
      <w:r w:rsidR="00C81582">
        <w:rPr>
          <w:sz w:val="20"/>
          <w:szCs w:val="20"/>
        </w:rPr>
        <w:t xml:space="preserve">, </w:t>
      </w:r>
      <w:r w:rsidR="004C5CC1">
        <w:rPr>
          <w:sz w:val="20"/>
          <w:szCs w:val="20"/>
        </w:rPr>
        <w:t>significant</w:t>
      </w:r>
      <w:r w:rsidR="00C81582">
        <w:rPr>
          <w:sz w:val="20"/>
          <w:szCs w:val="20"/>
        </w:rPr>
        <w:t xml:space="preserve"> commonalities emerged that go beyond just a common set of professional ethics and norms. As such, </w:t>
      </w:r>
      <w:r w:rsidR="00445562">
        <w:rPr>
          <w:sz w:val="20"/>
          <w:szCs w:val="20"/>
        </w:rPr>
        <w:t xml:space="preserve">in addition to our own efforts, greater understanding of librarians’ experience could be reached through in-depth phenomenological studies aimed at uncovering emergent properties of experiences with intellectual freedom and professional practice (Creswell &amp; Poth, 2018). </w:t>
      </w:r>
    </w:p>
    <w:p w14:paraId="19F368ED" w14:textId="77777777" w:rsidR="009F001E" w:rsidRPr="00531B23" w:rsidRDefault="009F001E" w:rsidP="000272E4">
      <w:pPr>
        <w:rPr>
          <w:sz w:val="20"/>
          <w:szCs w:val="20"/>
        </w:rPr>
      </w:pPr>
    </w:p>
    <w:p w14:paraId="41ACA9E8" w14:textId="15837F8F" w:rsidR="000272E4" w:rsidRPr="002849BE" w:rsidRDefault="000272E4" w:rsidP="000272E4">
      <w:pPr>
        <w:rPr>
          <w:b/>
          <w:bCs/>
          <w:sz w:val="20"/>
          <w:szCs w:val="20"/>
        </w:rPr>
      </w:pPr>
      <w:r w:rsidRPr="002849BE">
        <w:rPr>
          <w:b/>
          <w:bCs/>
          <w:sz w:val="20"/>
          <w:szCs w:val="20"/>
        </w:rPr>
        <w:t>LIMITATIONS</w:t>
      </w:r>
    </w:p>
    <w:p w14:paraId="6D042B6F" w14:textId="3BBDBD3C" w:rsidR="00456FDD" w:rsidRPr="002849BE" w:rsidRDefault="00456FDD" w:rsidP="000272E4">
      <w:pPr>
        <w:rPr>
          <w:sz w:val="20"/>
          <w:szCs w:val="20"/>
        </w:rPr>
      </w:pPr>
      <w:r w:rsidRPr="002849BE">
        <w:rPr>
          <w:sz w:val="20"/>
          <w:szCs w:val="20"/>
        </w:rPr>
        <w:t>This pilot study is intended to establish a codebook and get an initial orientation for a more robust investigation of the impact of intellectual freedom advocacy on public librarians.</w:t>
      </w:r>
      <w:r w:rsidR="00D14D82">
        <w:rPr>
          <w:sz w:val="20"/>
          <w:szCs w:val="20"/>
        </w:rPr>
        <w:t xml:space="preserve"> The narratives conveyed herein are the more substantive contribution</w:t>
      </w:r>
      <w:r w:rsidRPr="002849BE">
        <w:rPr>
          <w:sz w:val="20"/>
          <w:szCs w:val="20"/>
        </w:rPr>
        <w:t xml:space="preserve"> </w:t>
      </w:r>
      <w:r w:rsidR="00D14D82">
        <w:rPr>
          <w:sz w:val="20"/>
          <w:szCs w:val="20"/>
        </w:rPr>
        <w:t>to the field at this stage than are the resulting codes and codebook. The pragmatic method employed for this study neither strictly follows the prescribed path of narrative inquiry nor grounded theory, and so may lack the more clearly mapped contexts of each respective track</w:t>
      </w:r>
      <w:r w:rsidR="004C5CC1">
        <w:rPr>
          <w:sz w:val="20"/>
          <w:szCs w:val="20"/>
        </w:rPr>
        <w:t xml:space="preserve"> when strictly applied</w:t>
      </w:r>
      <w:r w:rsidR="00D14D82">
        <w:rPr>
          <w:sz w:val="20"/>
          <w:szCs w:val="20"/>
        </w:rPr>
        <w:t xml:space="preserve">. </w:t>
      </w:r>
      <w:r w:rsidRPr="002849BE">
        <w:rPr>
          <w:sz w:val="20"/>
          <w:szCs w:val="20"/>
        </w:rPr>
        <w:t xml:space="preserve">The sample for this paper was drawn from </w:t>
      </w:r>
      <w:r w:rsidR="00B51418">
        <w:rPr>
          <w:sz w:val="20"/>
          <w:szCs w:val="20"/>
        </w:rPr>
        <w:t>my</w:t>
      </w:r>
      <w:r w:rsidRPr="002849BE">
        <w:rPr>
          <w:sz w:val="20"/>
          <w:szCs w:val="20"/>
        </w:rPr>
        <w:t xml:space="preserve"> </w:t>
      </w:r>
      <w:r w:rsidR="00B51418">
        <w:rPr>
          <w:sz w:val="20"/>
          <w:szCs w:val="20"/>
        </w:rPr>
        <w:t>own</w:t>
      </w:r>
      <w:r w:rsidRPr="002849BE">
        <w:rPr>
          <w:sz w:val="20"/>
          <w:szCs w:val="20"/>
        </w:rPr>
        <w:t xml:space="preserve"> list of friends and acquaintances, </w:t>
      </w:r>
      <w:r w:rsidR="00BE53EE">
        <w:rPr>
          <w:sz w:val="20"/>
          <w:szCs w:val="20"/>
        </w:rPr>
        <w:t>some</w:t>
      </w:r>
      <w:r w:rsidRPr="002849BE">
        <w:rPr>
          <w:sz w:val="20"/>
          <w:szCs w:val="20"/>
        </w:rPr>
        <w:t xml:space="preserve"> of whom </w:t>
      </w:r>
      <w:r w:rsidR="00B51418">
        <w:rPr>
          <w:sz w:val="20"/>
          <w:szCs w:val="20"/>
        </w:rPr>
        <w:t xml:space="preserve">I </w:t>
      </w:r>
      <w:r w:rsidRPr="002849BE">
        <w:rPr>
          <w:sz w:val="20"/>
          <w:szCs w:val="20"/>
        </w:rPr>
        <w:t xml:space="preserve">work alongside. As such, the sample is neither representative of the general population of librarians in Missouri, nor able to provide much more than the </w:t>
      </w:r>
      <w:proofErr w:type="gramStart"/>
      <w:r w:rsidRPr="002849BE">
        <w:rPr>
          <w:sz w:val="20"/>
          <w:szCs w:val="20"/>
        </w:rPr>
        <w:t>aforementioned orientation</w:t>
      </w:r>
      <w:proofErr w:type="gramEnd"/>
      <w:r w:rsidRPr="002849BE">
        <w:rPr>
          <w:sz w:val="20"/>
          <w:szCs w:val="20"/>
        </w:rPr>
        <w:t xml:space="preserve"> for future investigation</w:t>
      </w:r>
      <w:r w:rsidR="00B51418">
        <w:rPr>
          <w:sz w:val="20"/>
          <w:szCs w:val="20"/>
        </w:rPr>
        <w:t xml:space="preserve"> and in-depth narratives to serve as guideposts for future inquiry.</w:t>
      </w:r>
    </w:p>
    <w:p w14:paraId="7F5255B5" w14:textId="77777777" w:rsidR="00456FDD" w:rsidRPr="002849BE" w:rsidRDefault="00456FDD" w:rsidP="000272E4">
      <w:pPr>
        <w:rPr>
          <w:sz w:val="20"/>
          <w:szCs w:val="20"/>
        </w:rPr>
      </w:pPr>
    </w:p>
    <w:p w14:paraId="43EB1BEB" w14:textId="70C140E7" w:rsidR="00586E3C" w:rsidRPr="002849BE" w:rsidRDefault="000272E4" w:rsidP="000272E4">
      <w:pPr>
        <w:rPr>
          <w:b/>
          <w:bCs/>
          <w:sz w:val="20"/>
          <w:szCs w:val="20"/>
        </w:rPr>
      </w:pPr>
      <w:r w:rsidRPr="002849BE">
        <w:rPr>
          <w:b/>
          <w:bCs/>
          <w:sz w:val="20"/>
          <w:szCs w:val="20"/>
        </w:rPr>
        <w:t>CONCLUSION</w:t>
      </w:r>
    </w:p>
    <w:p w14:paraId="42AF0AA9" w14:textId="2EBD9A9A" w:rsidR="00445562" w:rsidRDefault="002849BE" w:rsidP="000272E4">
      <w:pPr>
        <w:rPr>
          <w:color w:val="000000"/>
          <w:sz w:val="20"/>
          <w:szCs w:val="20"/>
        </w:rPr>
      </w:pPr>
      <w:r w:rsidRPr="002849BE">
        <w:rPr>
          <w:color w:val="000000"/>
          <w:sz w:val="20"/>
          <w:szCs w:val="20"/>
        </w:rPr>
        <w:t xml:space="preserve">Previous research focuses on the impact of intellectual freedom challenges on communities, and the individual rights of librarians, but fails to account for the impact that dealing with intellectual freedom challenges has on librarians professionally and personally. As workers, librarians suffer the same stressors </w:t>
      </w:r>
      <w:r w:rsidR="007A39A8">
        <w:rPr>
          <w:color w:val="000000"/>
          <w:sz w:val="20"/>
          <w:szCs w:val="20"/>
        </w:rPr>
        <w:t>that</w:t>
      </w:r>
      <w:r w:rsidRPr="002849BE">
        <w:rPr>
          <w:color w:val="000000"/>
          <w:sz w:val="20"/>
          <w:szCs w:val="20"/>
        </w:rPr>
        <w:t xml:space="preserve"> other front-line laborers in related service professions do</w:t>
      </w:r>
      <w:r w:rsidR="007A39A8">
        <w:rPr>
          <w:color w:val="000000"/>
          <w:sz w:val="20"/>
          <w:szCs w:val="20"/>
        </w:rPr>
        <w:t>,</w:t>
      </w:r>
      <w:r w:rsidR="00653AC3">
        <w:rPr>
          <w:color w:val="000000"/>
          <w:sz w:val="20"/>
          <w:szCs w:val="20"/>
        </w:rPr>
        <w:t xml:space="preserve"> </w:t>
      </w:r>
      <w:r w:rsidR="007A39A8">
        <w:rPr>
          <w:color w:val="000000"/>
          <w:sz w:val="20"/>
          <w:szCs w:val="20"/>
        </w:rPr>
        <w:t>as made yet more evident by the</w:t>
      </w:r>
      <w:r w:rsidR="00653AC3">
        <w:rPr>
          <w:color w:val="000000"/>
          <w:sz w:val="20"/>
          <w:szCs w:val="20"/>
        </w:rPr>
        <w:t xml:space="preserve"> </w:t>
      </w:r>
      <w:r w:rsidR="007A39A8">
        <w:rPr>
          <w:color w:val="000000"/>
          <w:sz w:val="20"/>
          <w:szCs w:val="20"/>
        </w:rPr>
        <w:t xml:space="preserve">pandemic </w:t>
      </w:r>
      <w:r w:rsidR="00653AC3">
        <w:rPr>
          <w:color w:val="000000"/>
          <w:sz w:val="20"/>
          <w:szCs w:val="20"/>
        </w:rPr>
        <w:t>(</w:t>
      </w:r>
      <w:r w:rsidR="007A39A8">
        <w:rPr>
          <w:color w:val="000000"/>
          <w:sz w:val="20"/>
          <w:szCs w:val="20"/>
        </w:rPr>
        <w:t>Parker &amp; Clark, 2022</w:t>
      </w:r>
      <w:r w:rsidR="00653AC3">
        <w:rPr>
          <w:color w:val="000000"/>
          <w:sz w:val="20"/>
          <w:szCs w:val="20"/>
        </w:rPr>
        <w:t>)</w:t>
      </w:r>
      <w:r w:rsidRPr="002849BE">
        <w:rPr>
          <w:color w:val="000000"/>
          <w:sz w:val="20"/>
          <w:szCs w:val="20"/>
        </w:rPr>
        <w:t>.</w:t>
      </w:r>
      <w:r w:rsidR="00C208BE">
        <w:rPr>
          <w:color w:val="000000"/>
          <w:sz w:val="20"/>
          <w:szCs w:val="20"/>
        </w:rPr>
        <w:t xml:space="preserve"> Additionally, librarians are faced with surmounting expectations for emotional and intellectual labor in the face of challenges to intellectual freedom and other civil liberties. </w:t>
      </w:r>
      <w:r w:rsidRPr="002849BE">
        <w:rPr>
          <w:color w:val="000000"/>
          <w:sz w:val="20"/>
          <w:szCs w:val="20"/>
        </w:rPr>
        <w:t xml:space="preserve"> Understanding the impact of these stressors can help produce mitigating strategies to retain librarians in the sphere of public libraries as well as support librarians in their work to advocate for intellectual freedom. </w:t>
      </w:r>
      <w:r w:rsidR="00C208BE">
        <w:rPr>
          <w:color w:val="000000"/>
          <w:sz w:val="20"/>
          <w:szCs w:val="20"/>
        </w:rPr>
        <w:t xml:space="preserve">This study produced a codebook with six major themes, and </w:t>
      </w:r>
      <w:r w:rsidR="004C5CC1">
        <w:rPr>
          <w:color w:val="000000"/>
          <w:sz w:val="20"/>
          <w:szCs w:val="20"/>
        </w:rPr>
        <w:t>59</w:t>
      </w:r>
      <w:r w:rsidR="00C208BE">
        <w:rPr>
          <w:color w:val="000000"/>
          <w:sz w:val="20"/>
          <w:szCs w:val="20"/>
        </w:rPr>
        <w:t xml:space="preserve"> specific child codes that will help </w:t>
      </w:r>
      <w:r w:rsidR="00BE53EE">
        <w:rPr>
          <w:color w:val="000000"/>
          <w:sz w:val="20"/>
          <w:szCs w:val="20"/>
        </w:rPr>
        <w:t>describe</w:t>
      </w:r>
      <w:r w:rsidR="00C208BE">
        <w:rPr>
          <w:color w:val="000000"/>
          <w:sz w:val="20"/>
          <w:szCs w:val="20"/>
        </w:rPr>
        <w:t xml:space="preserve"> the interconnectedness of concerns about intellectual freedom and librarian well-being.</w:t>
      </w:r>
      <w:r w:rsidR="004C5CC1">
        <w:rPr>
          <w:color w:val="000000"/>
          <w:sz w:val="20"/>
          <w:szCs w:val="20"/>
        </w:rPr>
        <w:t xml:space="preserve"> It also produced a collection of five </w:t>
      </w:r>
      <w:proofErr w:type="gramStart"/>
      <w:r w:rsidR="004C5CC1">
        <w:rPr>
          <w:color w:val="000000"/>
          <w:sz w:val="20"/>
          <w:szCs w:val="20"/>
        </w:rPr>
        <w:t>richly-rendered</w:t>
      </w:r>
      <w:proofErr w:type="gramEnd"/>
      <w:r w:rsidR="004C5CC1">
        <w:rPr>
          <w:color w:val="000000"/>
          <w:sz w:val="20"/>
          <w:szCs w:val="20"/>
        </w:rPr>
        <w:t xml:space="preserve"> narratives from dedicated professionals working to protect the intellectual freedom of their patrons. </w:t>
      </w:r>
      <w:r w:rsidR="00C208BE">
        <w:rPr>
          <w:color w:val="000000"/>
          <w:sz w:val="20"/>
          <w:szCs w:val="20"/>
        </w:rPr>
        <w:t xml:space="preserve"> In future studies, the codebook might be used and amended to reflect the experiences of a larger more representative </w:t>
      </w:r>
      <w:r w:rsidR="00BE53EE">
        <w:rPr>
          <w:color w:val="000000"/>
          <w:sz w:val="20"/>
          <w:szCs w:val="20"/>
        </w:rPr>
        <w:t>sample</w:t>
      </w:r>
      <w:r w:rsidR="00C208BE">
        <w:rPr>
          <w:color w:val="000000"/>
          <w:sz w:val="20"/>
          <w:szCs w:val="20"/>
        </w:rPr>
        <w:t xml:space="preserve"> of librarians in the state of Missouri, or nationally. </w:t>
      </w:r>
    </w:p>
    <w:p w14:paraId="33785A92" w14:textId="2B3761CA" w:rsidR="0047672B" w:rsidRDefault="0047672B" w:rsidP="000272E4">
      <w:pPr>
        <w:rPr>
          <w:color w:val="000000"/>
          <w:sz w:val="20"/>
          <w:szCs w:val="20"/>
        </w:rPr>
      </w:pPr>
    </w:p>
    <w:p w14:paraId="6DD932EC" w14:textId="40E3C159" w:rsidR="008F6C96" w:rsidRDefault="0047672B" w:rsidP="000272E4">
      <w:pPr>
        <w:rPr>
          <w:b/>
          <w:bCs/>
          <w:sz w:val="20"/>
          <w:szCs w:val="20"/>
        </w:rPr>
      </w:pPr>
      <w:r w:rsidRPr="0047672B">
        <w:rPr>
          <w:b/>
          <w:bCs/>
          <w:color w:val="000000"/>
          <w:sz w:val="20"/>
          <w:szCs w:val="20"/>
        </w:rPr>
        <w:t>ACKNOWLEDGEMENTS</w:t>
      </w:r>
    </w:p>
    <w:p w14:paraId="1292D87C" w14:textId="3753244C" w:rsidR="0047672B" w:rsidRPr="0047672B" w:rsidRDefault="0047672B" w:rsidP="000272E4">
      <w:pPr>
        <w:rPr>
          <w:sz w:val="20"/>
          <w:szCs w:val="20"/>
        </w:rPr>
      </w:pPr>
      <w:r>
        <w:rPr>
          <w:sz w:val="20"/>
          <w:szCs w:val="20"/>
        </w:rPr>
        <w:t>I would like to thank the five participants in this study who generously gave of their time and energies, and at times revisited recent trauma to clarify and put forward their experiences for greater visibility in the literature. I would also like to thank my colleague and fellow doctoral student, Hillary</w:t>
      </w:r>
      <w:r w:rsidR="009F4BB5">
        <w:rPr>
          <w:sz w:val="20"/>
          <w:szCs w:val="20"/>
        </w:rPr>
        <w:t xml:space="preserve"> Gould for helping me with data visualization, she came up with figure 1, the starburst graph above. Her excel skills are unmatched. </w:t>
      </w:r>
    </w:p>
    <w:p w14:paraId="44BBEDC8" w14:textId="77777777" w:rsidR="00695597" w:rsidRDefault="00695597" w:rsidP="000272E4">
      <w:pPr>
        <w:rPr>
          <w:b/>
          <w:bCs/>
          <w:sz w:val="20"/>
          <w:szCs w:val="20"/>
        </w:rPr>
      </w:pPr>
    </w:p>
    <w:p w14:paraId="3F5DC66F" w14:textId="6E3FE011" w:rsidR="000272E4" w:rsidRPr="002849BE" w:rsidRDefault="000272E4" w:rsidP="000272E4">
      <w:pPr>
        <w:rPr>
          <w:b/>
          <w:bCs/>
          <w:sz w:val="20"/>
          <w:szCs w:val="20"/>
        </w:rPr>
      </w:pPr>
      <w:r w:rsidRPr="002849BE">
        <w:rPr>
          <w:b/>
          <w:bCs/>
          <w:sz w:val="20"/>
          <w:szCs w:val="20"/>
        </w:rPr>
        <w:t>REFERENCES</w:t>
      </w:r>
    </w:p>
    <w:p w14:paraId="44C15D21" w14:textId="72B58066" w:rsidR="00586E3C" w:rsidRPr="00695597" w:rsidRDefault="00586E3C" w:rsidP="00695597">
      <w:pPr>
        <w:ind w:left="720" w:hanging="720"/>
        <w:rPr>
          <w:sz w:val="20"/>
          <w:szCs w:val="20"/>
        </w:rPr>
      </w:pPr>
      <w:proofErr w:type="spellStart"/>
      <w:r w:rsidRPr="00695597">
        <w:rPr>
          <w:sz w:val="20"/>
          <w:szCs w:val="20"/>
        </w:rPr>
        <w:t>Asato</w:t>
      </w:r>
      <w:proofErr w:type="spellEnd"/>
      <w:r w:rsidRPr="00695597">
        <w:rPr>
          <w:sz w:val="20"/>
          <w:szCs w:val="20"/>
        </w:rPr>
        <w:t xml:space="preserve">, N. (2014). Librarians’ </w:t>
      </w:r>
      <w:r w:rsidR="00077FEF">
        <w:rPr>
          <w:sz w:val="20"/>
          <w:szCs w:val="20"/>
        </w:rPr>
        <w:t>f</w:t>
      </w:r>
      <w:r w:rsidRPr="00695597">
        <w:rPr>
          <w:sz w:val="20"/>
          <w:szCs w:val="20"/>
        </w:rPr>
        <w:t xml:space="preserve">ree </w:t>
      </w:r>
      <w:proofErr w:type="spellStart"/>
      <w:r w:rsidR="00077FEF">
        <w:rPr>
          <w:sz w:val="20"/>
          <w:szCs w:val="20"/>
        </w:rPr>
        <w:t>a</w:t>
      </w:r>
      <w:r w:rsidRPr="00695597">
        <w:rPr>
          <w:sz w:val="20"/>
          <w:szCs w:val="20"/>
        </w:rPr>
        <w:t>peech</w:t>
      </w:r>
      <w:proofErr w:type="spellEnd"/>
      <w:r w:rsidRPr="00695597">
        <w:rPr>
          <w:sz w:val="20"/>
          <w:szCs w:val="20"/>
        </w:rPr>
        <w:t xml:space="preserve">: The </w:t>
      </w:r>
      <w:r w:rsidR="00077FEF">
        <w:rPr>
          <w:sz w:val="20"/>
          <w:szCs w:val="20"/>
        </w:rPr>
        <w:t>c</w:t>
      </w:r>
      <w:r w:rsidRPr="00695597">
        <w:rPr>
          <w:sz w:val="20"/>
          <w:szCs w:val="20"/>
        </w:rPr>
        <w:t xml:space="preserve">hallenge of </w:t>
      </w:r>
      <w:r w:rsidR="00077FEF">
        <w:rPr>
          <w:sz w:val="20"/>
          <w:szCs w:val="20"/>
        </w:rPr>
        <w:t>l</w:t>
      </w:r>
      <w:r w:rsidRPr="00695597">
        <w:rPr>
          <w:sz w:val="20"/>
          <w:szCs w:val="20"/>
        </w:rPr>
        <w:t xml:space="preserve">ibrarians’ </w:t>
      </w:r>
      <w:r w:rsidR="00077FEF">
        <w:rPr>
          <w:sz w:val="20"/>
          <w:szCs w:val="20"/>
        </w:rPr>
        <w:t>o</w:t>
      </w:r>
      <w:r w:rsidRPr="00695597">
        <w:rPr>
          <w:sz w:val="20"/>
          <w:szCs w:val="20"/>
        </w:rPr>
        <w:t xml:space="preserve">wn </w:t>
      </w:r>
      <w:r w:rsidR="00077FEF">
        <w:rPr>
          <w:sz w:val="20"/>
          <w:szCs w:val="20"/>
        </w:rPr>
        <w:t>i</w:t>
      </w:r>
      <w:r w:rsidRPr="00695597">
        <w:rPr>
          <w:sz w:val="20"/>
          <w:szCs w:val="20"/>
        </w:rPr>
        <w:t xml:space="preserve">ntellectual </w:t>
      </w:r>
      <w:r w:rsidR="00077FEF">
        <w:rPr>
          <w:sz w:val="20"/>
          <w:szCs w:val="20"/>
        </w:rPr>
        <w:t>f</w:t>
      </w:r>
      <w:r w:rsidRPr="00695597">
        <w:rPr>
          <w:sz w:val="20"/>
          <w:szCs w:val="20"/>
        </w:rPr>
        <w:t xml:space="preserve">reedom to the American Library Association, 1946–2007. </w:t>
      </w:r>
      <w:r w:rsidRPr="00695597">
        <w:rPr>
          <w:i/>
          <w:iCs/>
          <w:sz w:val="20"/>
          <w:szCs w:val="20"/>
        </w:rPr>
        <w:t>Library Trends</w:t>
      </w:r>
      <w:r w:rsidRPr="00695597">
        <w:rPr>
          <w:sz w:val="20"/>
          <w:szCs w:val="20"/>
        </w:rPr>
        <w:t xml:space="preserve">, </w:t>
      </w:r>
      <w:r w:rsidRPr="00695597">
        <w:rPr>
          <w:i/>
          <w:iCs/>
          <w:sz w:val="20"/>
          <w:szCs w:val="20"/>
        </w:rPr>
        <w:t>63</w:t>
      </w:r>
      <w:r w:rsidRPr="00695597">
        <w:rPr>
          <w:sz w:val="20"/>
          <w:szCs w:val="20"/>
        </w:rPr>
        <w:t xml:space="preserve">(1), 75–105. </w:t>
      </w:r>
      <w:hyperlink r:id="rId16" w:history="1">
        <w:r w:rsidRPr="00695597">
          <w:rPr>
            <w:rStyle w:val="Hyperlink"/>
          </w:rPr>
          <w:t>https://doi.org/10.1353/lib.2014.0025</w:t>
        </w:r>
      </w:hyperlink>
    </w:p>
    <w:p w14:paraId="3E604E2A" w14:textId="27CACB04" w:rsidR="00BE53EE" w:rsidRPr="00695597" w:rsidRDefault="00A248EB" w:rsidP="00695597">
      <w:pPr>
        <w:ind w:left="720" w:hanging="720"/>
        <w:rPr>
          <w:sz w:val="20"/>
          <w:szCs w:val="20"/>
        </w:rPr>
      </w:pPr>
      <w:proofErr w:type="spellStart"/>
      <w:r w:rsidRPr="00695597">
        <w:rPr>
          <w:sz w:val="20"/>
          <w:szCs w:val="20"/>
        </w:rPr>
        <w:t>Buschman</w:t>
      </w:r>
      <w:proofErr w:type="spellEnd"/>
      <w:r w:rsidRPr="00695597">
        <w:rPr>
          <w:sz w:val="20"/>
          <w:szCs w:val="20"/>
        </w:rPr>
        <w:t xml:space="preserve">, John. (2009).  Who </w:t>
      </w:r>
      <w:r w:rsidR="00077FEF">
        <w:rPr>
          <w:sz w:val="20"/>
          <w:szCs w:val="20"/>
        </w:rPr>
        <w:t>d</w:t>
      </w:r>
      <w:r w:rsidRPr="00695597">
        <w:rPr>
          <w:sz w:val="20"/>
          <w:szCs w:val="20"/>
        </w:rPr>
        <w:t xml:space="preserve">efends </w:t>
      </w:r>
      <w:r w:rsidR="00077FEF">
        <w:rPr>
          <w:sz w:val="20"/>
          <w:szCs w:val="20"/>
        </w:rPr>
        <w:t>i</w:t>
      </w:r>
      <w:r w:rsidRPr="00695597">
        <w:rPr>
          <w:sz w:val="20"/>
          <w:szCs w:val="20"/>
        </w:rPr>
        <w:t xml:space="preserve">ntellectual </w:t>
      </w:r>
      <w:r w:rsidR="00077FEF">
        <w:rPr>
          <w:sz w:val="20"/>
          <w:szCs w:val="20"/>
        </w:rPr>
        <w:t>f</w:t>
      </w:r>
      <w:r w:rsidRPr="00695597">
        <w:rPr>
          <w:sz w:val="20"/>
          <w:szCs w:val="20"/>
        </w:rPr>
        <w:t xml:space="preserve">reedom for </w:t>
      </w:r>
      <w:r w:rsidR="00077FEF">
        <w:rPr>
          <w:sz w:val="20"/>
          <w:szCs w:val="20"/>
        </w:rPr>
        <w:t>l</w:t>
      </w:r>
      <w:r w:rsidRPr="00695597">
        <w:rPr>
          <w:sz w:val="20"/>
          <w:szCs w:val="20"/>
        </w:rPr>
        <w:t xml:space="preserve">ibrarians? </w:t>
      </w:r>
      <w:r w:rsidRPr="00695597">
        <w:rPr>
          <w:i/>
          <w:iCs/>
          <w:sz w:val="20"/>
          <w:szCs w:val="20"/>
        </w:rPr>
        <w:t>Academe</w:t>
      </w:r>
      <w:r w:rsidRPr="00695597">
        <w:rPr>
          <w:sz w:val="20"/>
          <w:szCs w:val="20"/>
        </w:rPr>
        <w:t>, 15-17</w:t>
      </w:r>
      <w:r w:rsidR="00CB17D4" w:rsidRPr="00695597">
        <w:rPr>
          <w:sz w:val="20"/>
          <w:szCs w:val="20"/>
        </w:rPr>
        <w:t xml:space="preserve">. </w:t>
      </w:r>
      <w:hyperlink r:id="rId17" w:history="1">
        <w:r w:rsidR="00BE53EE" w:rsidRPr="00695597">
          <w:rPr>
            <w:rStyle w:val="Hyperlink"/>
          </w:rPr>
          <w:t>http://www.aaup.org/AAUP/pubsres/academe/2009/SO/Feat/busc.htm</w:t>
        </w:r>
      </w:hyperlink>
    </w:p>
    <w:p w14:paraId="1E5804FB" w14:textId="1FFDEAE5" w:rsidR="00F8671C" w:rsidRPr="00695597" w:rsidRDefault="00586E3C" w:rsidP="00695597">
      <w:pPr>
        <w:ind w:left="720" w:hanging="720"/>
        <w:rPr>
          <w:rStyle w:val="Hyperlink"/>
        </w:rPr>
      </w:pPr>
      <w:r w:rsidRPr="00695597">
        <w:rPr>
          <w:sz w:val="20"/>
          <w:szCs w:val="20"/>
        </w:rPr>
        <w:t xml:space="preserve">Childs, L. (2017). To </w:t>
      </w:r>
      <w:r w:rsidR="00077FEF">
        <w:rPr>
          <w:sz w:val="20"/>
          <w:szCs w:val="20"/>
        </w:rPr>
        <w:t>u</w:t>
      </w:r>
      <w:r w:rsidRPr="00695597">
        <w:rPr>
          <w:sz w:val="20"/>
          <w:szCs w:val="20"/>
        </w:rPr>
        <w:t xml:space="preserve">phold and </w:t>
      </w:r>
      <w:r w:rsidR="00077FEF">
        <w:rPr>
          <w:sz w:val="20"/>
          <w:szCs w:val="20"/>
        </w:rPr>
        <w:t>r</w:t>
      </w:r>
      <w:r w:rsidRPr="00695597">
        <w:rPr>
          <w:sz w:val="20"/>
          <w:szCs w:val="20"/>
        </w:rPr>
        <w:t xml:space="preserve">esist: Protecting </w:t>
      </w:r>
      <w:r w:rsidR="00077FEF">
        <w:rPr>
          <w:sz w:val="20"/>
          <w:szCs w:val="20"/>
        </w:rPr>
        <w:t>i</w:t>
      </w:r>
      <w:r w:rsidRPr="00695597">
        <w:rPr>
          <w:sz w:val="20"/>
          <w:szCs w:val="20"/>
        </w:rPr>
        <w:t xml:space="preserve">ntellectual </w:t>
      </w:r>
      <w:r w:rsidR="00077FEF">
        <w:rPr>
          <w:sz w:val="20"/>
          <w:szCs w:val="20"/>
        </w:rPr>
        <w:t>f</w:t>
      </w:r>
      <w:r w:rsidRPr="00695597">
        <w:rPr>
          <w:sz w:val="20"/>
          <w:szCs w:val="20"/>
        </w:rPr>
        <w:t xml:space="preserve">reedom through </w:t>
      </w:r>
      <w:r w:rsidR="00077FEF">
        <w:rPr>
          <w:sz w:val="20"/>
          <w:szCs w:val="20"/>
        </w:rPr>
        <w:t>p</w:t>
      </w:r>
      <w:r w:rsidRPr="00695597">
        <w:rPr>
          <w:sz w:val="20"/>
          <w:szCs w:val="20"/>
        </w:rPr>
        <w:t xml:space="preserve">rogressive </w:t>
      </w:r>
      <w:r w:rsidR="00077FEF">
        <w:rPr>
          <w:sz w:val="20"/>
          <w:szCs w:val="20"/>
        </w:rPr>
        <w:t>l</w:t>
      </w:r>
      <w:r w:rsidRPr="00695597">
        <w:rPr>
          <w:sz w:val="20"/>
          <w:szCs w:val="20"/>
        </w:rPr>
        <w:t xml:space="preserve">ibrarianship. </w:t>
      </w:r>
      <w:r w:rsidRPr="00695597">
        <w:rPr>
          <w:i/>
          <w:iCs/>
          <w:sz w:val="20"/>
          <w:szCs w:val="20"/>
        </w:rPr>
        <w:t>The Serials Librarian</w:t>
      </w:r>
      <w:r w:rsidRPr="00695597">
        <w:rPr>
          <w:sz w:val="20"/>
          <w:szCs w:val="20"/>
        </w:rPr>
        <w:t xml:space="preserve">, </w:t>
      </w:r>
      <w:r w:rsidRPr="00695597">
        <w:rPr>
          <w:i/>
          <w:iCs/>
          <w:sz w:val="20"/>
          <w:szCs w:val="20"/>
        </w:rPr>
        <w:t>73</w:t>
      </w:r>
      <w:r w:rsidRPr="00695597">
        <w:rPr>
          <w:sz w:val="20"/>
          <w:szCs w:val="20"/>
        </w:rPr>
        <w:t xml:space="preserve">(1), 58–67. </w:t>
      </w:r>
      <w:hyperlink r:id="rId18" w:history="1">
        <w:r w:rsidRPr="00695597">
          <w:rPr>
            <w:rStyle w:val="Hyperlink"/>
          </w:rPr>
          <w:t>https://doi.org/10.1080/0361526X.2016.1270248</w:t>
        </w:r>
      </w:hyperlink>
    </w:p>
    <w:p w14:paraId="69C2D38D" w14:textId="7F845955" w:rsidR="00F8671C" w:rsidRPr="00695597" w:rsidRDefault="00F8671C" w:rsidP="00695597">
      <w:pPr>
        <w:ind w:left="720" w:hanging="720"/>
        <w:rPr>
          <w:color w:val="444444"/>
          <w:sz w:val="20"/>
          <w:szCs w:val="20"/>
          <w:shd w:val="clear" w:color="auto" w:fill="FFFFFF"/>
        </w:rPr>
      </w:pPr>
      <w:proofErr w:type="spellStart"/>
      <w:r w:rsidRPr="00695597">
        <w:rPr>
          <w:color w:val="444444"/>
          <w:sz w:val="20"/>
          <w:szCs w:val="20"/>
          <w:shd w:val="clear" w:color="auto" w:fill="FFFFFF"/>
        </w:rPr>
        <w:t>Clandinin</w:t>
      </w:r>
      <w:proofErr w:type="spellEnd"/>
      <w:r w:rsidRPr="00695597">
        <w:rPr>
          <w:color w:val="444444"/>
          <w:sz w:val="20"/>
          <w:szCs w:val="20"/>
          <w:shd w:val="clear" w:color="auto" w:fill="FFFFFF"/>
        </w:rPr>
        <w:t xml:space="preserve">, D.J. (2013). </w:t>
      </w:r>
      <w:r w:rsidRPr="0004724C">
        <w:rPr>
          <w:i/>
          <w:iCs/>
          <w:color w:val="444444"/>
          <w:sz w:val="20"/>
          <w:szCs w:val="20"/>
          <w:shd w:val="clear" w:color="auto" w:fill="FFFFFF"/>
        </w:rPr>
        <w:t xml:space="preserve">Engaging in </w:t>
      </w:r>
      <w:r w:rsidR="0004724C">
        <w:rPr>
          <w:i/>
          <w:iCs/>
          <w:color w:val="444444"/>
          <w:sz w:val="20"/>
          <w:szCs w:val="20"/>
          <w:shd w:val="clear" w:color="auto" w:fill="FFFFFF"/>
        </w:rPr>
        <w:t>n</w:t>
      </w:r>
      <w:r w:rsidRPr="0004724C">
        <w:rPr>
          <w:i/>
          <w:iCs/>
          <w:color w:val="444444"/>
          <w:sz w:val="20"/>
          <w:szCs w:val="20"/>
          <w:shd w:val="clear" w:color="auto" w:fill="FFFFFF"/>
        </w:rPr>
        <w:t xml:space="preserve">arrative </w:t>
      </w:r>
      <w:r w:rsidR="0004724C">
        <w:rPr>
          <w:i/>
          <w:iCs/>
          <w:color w:val="444444"/>
          <w:sz w:val="20"/>
          <w:szCs w:val="20"/>
          <w:shd w:val="clear" w:color="auto" w:fill="FFFFFF"/>
        </w:rPr>
        <w:t>i</w:t>
      </w:r>
      <w:r w:rsidRPr="0004724C">
        <w:rPr>
          <w:i/>
          <w:iCs/>
          <w:color w:val="444444"/>
          <w:sz w:val="20"/>
          <w:szCs w:val="20"/>
          <w:shd w:val="clear" w:color="auto" w:fill="FFFFFF"/>
        </w:rPr>
        <w:t>nquiry</w:t>
      </w:r>
      <w:r w:rsidRPr="00695597">
        <w:rPr>
          <w:color w:val="444444"/>
          <w:sz w:val="20"/>
          <w:szCs w:val="20"/>
          <w:shd w:val="clear" w:color="auto" w:fill="FFFFFF"/>
        </w:rPr>
        <w:t>. New York, NY: Routledge.</w:t>
      </w:r>
    </w:p>
    <w:p w14:paraId="2572FED1" w14:textId="126EC61D" w:rsidR="00915292" w:rsidRDefault="00915292" w:rsidP="00695597">
      <w:pPr>
        <w:ind w:left="720" w:hanging="720"/>
        <w:rPr>
          <w:color w:val="444444"/>
          <w:sz w:val="20"/>
          <w:szCs w:val="20"/>
          <w:shd w:val="clear" w:color="auto" w:fill="FFFFFF"/>
        </w:rPr>
      </w:pPr>
      <w:r w:rsidRPr="00695597">
        <w:rPr>
          <w:color w:val="444444"/>
          <w:sz w:val="20"/>
          <w:szCs w:val="20"/>
          <w:shd w:val="clear" w:color="auto" w:fill="FFFFFF"/>
        </w:rPr>
        <w:t xml:space="preserve">Creswell, J.W., and Creswell, J.D. (2018). </w:t>
      </w:r>
      <w:r w:rsidRPr="0004724C">
        <w:rPr>
          <w:i/>
          <w:iCs/>
          <w:color w:val="444444"/>
          <w:sz w:val="20"/>
          <w:szCs w:val="20"/>
          <w:shd w:val="clear" w:color="auto" w:fill="FFFFFF"/>
        </w:rPr>
        <w:t xml:space="preserve">Research </w:t>
      </w:r>
      <w:r w:rsidR="0004724C">
        <w:rPr>
          <w:i/>
          <w:iCs/>
          <w:color w:val="444444"/>
          <w:sz w:val="20"/>
          <w:szCs w:val="20"/>
          <w:shd w:val="clear" w:color="auto" w:fill="FFFFFF"/>
        </w:rPr>
        <w:t>d</w:t>
      </w:r>
      <w:r w:rsidRPr="0004724C">
        <w:rPr>
          <w:i/>
          <w:iCs/>
          <w:color w:val="444444"/>
          <w:sz w:val="20"/>
          <w:szCs w:val="20"/>
          <w:shd w:val="clear" w:color="auto" w:fill="FFFFFF"/>
        </w:rPr>
        <w:t xml:space="preserve">esign: Qualitative, </w:t>
      </w:r>
      <w:proofErr w:type="spellStart"/>
      <w:r w:rsidR="0004724C">
        <w:rPr>
          <w:i/>
          <w:iCs/>
          <w:color w:val="444444"/>
          <w:sz w:val="20"/>
          <w:szCs w:val="20"/>
          <w:shd w:val="clear" w:color="auto" w:fill="FFFFFF"/>
        </w:rPr>
        <w:t>q</w:t>
      </w:r>
      <w:r w:rsidRPr="0004724C">
        <w:rPr>
          <w:i/>
          <w:iCs/>
          <w:color w:val="444444"/>
          <w:sz w:val="20"/>
          <w:szCs w:val="20"/>
          <w:shd w:val="clear" w:color="auto" w:fill="FFFFFF"/>
        </w:rPr>
        <w:t>uantitative,</w:t>
      </w:r>
      <w:proofErr w:type="spellEnd"/>
      <w:r w:rsidRPr="0004724C">
        <w:rPr>
          <w:i/>
          <w:iCs/>
          <w:color w:val="444444"/>
          <w:sz w:val="20"/>
          <w:szCs w:val="20"/>
          <w:shd w:val="clear" w:color="auto" w:fill="FFFFFF"/>
        </w:rPr>
        <w:t xml:space="preserve"> and </w:t>
      </w:r>
      <w:r w:rsidR="0004724C">
        <w:rPr>
          <w:i/>
          <w:iCs/>
          <w:color w:val="444444"/>
          <w:sz w:val="20"/>
          <w:szCs w:val="20"/>
          <w:shd w:val="clear" w:color="auto" w:fill="FFFFFF"/>
        </w:rPr>
        <w:t>m</w:t>
      </w:r>
      <w:r w:rsidRPr="0004724C">
        <w:rPr>
          <w:i/>
          <w:iCs/>
          <w:color w:val="444444"/>
          <w:sz w:val="20"/>
          <w:szCs w:val="20"/>
          <w:shd w:val="clear" w:color="auto" w:fill="FFFFFF"/>
        </w:rPr>
        <w:t xml:space="preserve">ixed </w:t>
      </w:r>
      <w:r w:rsidR="0004724C">
        <w:rPr>
          <w:i/>
          <w:iCs/>
          <w:color w:val="444444"/>
          <w:sz w:val="20"/>
          <w:szCs w:val="20"/>
          <w:shd w:val="clear" w:color="auto" w:fill="FFFFFF"/>
        </w:rPr>
        <w:t>m</w:t>
      </w:r>
      <w:r w:rsidRPr="0004724C">
        <w:rPr>
          <w:i/>
          <w:iCs/>
          <w:color w:val="444444"/>
          <w:sz w:val="20"/>
          <w:szCs w:val="20"/>
          <w:shd w:val="clear" w:color="auto" w:fill="FFFFFF"/>
        </w:rPr>
        <w:t xml:space="preserve">ethods </w:t>
      </w:r>
      <w:proofErr w:type="gramStart"/>
      <w:r w:rsidR="0004724C">
        <w:rPr>
          <w:i/>
          <w:iCs/>
          <w:color w:val="444444"/>
          <w:sz w:val="20"/>
          <w:szCs w:val="20"/>
          <w:shd w:val="clear" w:color="auto" w:fill="FFFFFF"/>
        </w:rPr>
        <w:t>a</w:t>
      </w:r>
      <w:r w:rsidRPr="0004724C">
        <w:rPr>
          <w:i/>
          <w:iCs/>
          <w:color w:val="444444"/>
          <w:sz w:val="20"/>
          <w:szCs w:val="20"/>
          <w:shd w:val="clear" w:color="auto" w:fill="FFFFFF"/>
        </w:rPr>
        <w:t>pproaches</w:t>
      </w:r>
      <w:proofErr w:type="gramEnd"/>
      <w:r w:rsidRPr="00695597">
        <w:rPr>
          <w:color w:val="444444"/>
          <w:sz w:val="20"/>
          <w:szCs w:val="20"/>
          <w:shd w:val="clear" w:color="auto" w:fill="FFFFFF"/>
        </w:rPr>
        <w:t>. 5</w:t>
      </w:r>
      <w:r w:rsidRPr="00695597">
        <w:rPr>
          <w:color w:val="444444"/>
          <w:sz w:val="20"/>
          <w:szCs w:val="20"/>
          <w:shd w:val="clear" w:color="auto" w:fill="FFFFFF"/>
          <w:vertAlign w:val="superscript"/>
        </w:rPr>
        <w:t>th</w:t>
      </w:r>
      <w:r w:rsidRPr="00695597">
        <w:rPr>
          <w:color w:val="444444"/>
          <w:sz w:val="20"/>
          <w:szCs w:val="20"/>
          <w:shd w:val="clear" w:color="auto" w:fill="FFFFFF"/>
        </w:rPr>
        <w:t xml:space="preserve"> Ed. Los Angeles, CA: Sage.</w:t>
      </w:r>
    </w:p>
    <w:p w14:paraId="6FB2492B" w14:textId="1713C0D2" w:rsidR="00445562" w:rsidRDefault="00445562" w:rsidP="00695597">
      <w:pPr>
        <w:ind w:left="720" w:hanging="720"/>
        <w:rPr>
          <w:color w:val="444444"/>
          <w:sz w:val="20"/>
          <w:szCs w:val="20"/>
          <w:shd w:val="clear" w:color="auto" w:fill="FFFFFF"/>
        </w:rPr>
      </w:pPr>
      <w:r>
        <w:rPr>
          <w:color w:val="444444"/>
          <w:sz w:val="20"/>
          <w:szCs w:val="20"/>
          <w:shd w:val="clear" w:color="auto" w:fill="FFFFFF"/>
        </w:rPr>
        <w:t xml:space="preserve">Creswell, J.W., and Poth, C.N. (2018). </w:t>
      </w:r>
      <w:r w:rsidRPr="0004724C">
        <w:rPr>
          <w:i/>
          <w:iCs/>
          <w:color w:val="444444"/>
          <w:sz w:val="20"/>
          <w:szCs w:val="20"/>
          <w:shd w:val="clear" w:color="auto" w:fill="FFFFFF"/>
        </w:rPr>
        <w:t xml:space="preserve">Qualitative </w:t>
      </w:r>
      <w:r w:rsidR="0004724C">
        <w:rPr>
          <w:i/>
          <w:iCs/>
          <w:color w:val="444444"/>
          <w:sz w:val="20"/>
          <w:szCs w:val="20"/>
          <w:shd w:val="clear" w:color="auto" w:fill="FFFFFF"/>
        </w:rPr>
        <w:t>i</w:t>
      </w:r>
      <w:r w:rsidRPr="0004724C">
        <w:rPr>
          <w:i/>
          <w:iCs/>
          <w:color w:val="444444"/>
          <w:sz w:val="20"/>
          <w:szCs w:val="20"/>
          <w:shd w:val="clear" w:color="auto" w:fill="FFFFFF"/>
        </w:rPr>
        <w:t xml:space="preserve">nquiry &amp; </w:t>
      </w:r>
      <w:r w:rsidR="0004724C">
        <w:rPr>
          <w:i/>
          <w:iCs/>
          <w:color w:val="444444"/>
          <w:sz w:val="20"/>
          <w:szCs w:val="20"/>
          <w:shd w:val="clear" w:color="auto" w:fill="FFFFFF"/>
        </w:rPr>
        <w:t>r</w:t>
      </w:r>
      <w:r w:rsidRPr="0004724C">
        <w:rPr>
          <w:i/>
          <w:iCs/>
          <w:color w:val="444444"/>
          <w:sz w:val="20"/>
          <w:szCs w:val="20"/>
          <w:shd w:val="clear" w:color="auto" w:fill="FFFFFF"/>
        </w:rPr>
        <w:t xml:space="preserve">esearch </w:t>
      </w:r>
      <w:r w:rsidR="0004724C">
        <w:rPr>
          <w:i/>
          <w:iCs/>
          <w:color w:val="444444"/>
          <w:sz w:val="20"/>
          <w:szCs w:val="20"/>
          <w:shd w:val="clear" w:color="auto" w:fill="FFFFFF"/>
        </w:rPr>
        <w:t>d</w:t>
      </w:r>
      <w:r w:rsidRPr="0004724C">
        <w:rPr>
          <w:i/>
          <w:iCs/>
          <w:color w:val="444444"/>
          <w:sz w:val="20"/>
          <w:szCs w:val="20"/>
          <w:shd w:val="clear" w:color="auto" w:fill="FFFFFF"/>
        </w:rPr>
        <w:t xml:space="preserve">esign: Choosing </w:t>
      </w:r>
      <w:r w:rsidR="0004724C">
        <w:rPr>
          <w:i/>
          <w:iCs/>
          <w:color w:val="444444"/>
          <w:sz w:val="20"/>
          <w:szCs w:val="20"/>
          <w:shd w:val="clear" w:color="auto" w:fill="FFFFFF"/>
        </w:rPr>
        <w:t>a</w:t>
      </w:r>
      <w:r w:rsidRPr="0004724C">
        <w:rPr>
          <w:i/>
          <w:iCs/>
          <w:color w:val="444444"/>
          <w:sz w:val="20"/>
          <w:szCs w:val="20"/>
          <w:shd w:val="clear" w:color="auto" w:fill="FFFFFF"/>
        </w:rPr>
        <w:t xml:space="preserve">mong </w:t>
      </w:r>
      <w:r w:rsidR="0004724C">
        <w:rPr>
          <w:i/>
          <w:iCs/>
          <w:color w:val="444444"/>
          <w:sz w:val="20"/>
          <w:szCs w:val="20"/>
          <w:shd w:val="clear" w:color="auto" w:fill="FFFFFF"/>
        </w:rPr>
        <w:t>f</w:t>
      </w:r>
      <w:r w:rsidRPr="0004724C">
        <w:rPr>
          <w:i/>
          <w:iCs/>
          <w:color w:val="444444"/>
          <w:sz w:val="20"/>
          <w:szCs w:val="20"/>
          <w:shd w:val="clear" w:color="auto" w:fill="FFFFFF"/>
        </w:rPr>
        <w:t xml:space="preserve">ive </w:t>
      </w:r>
      <w:r w:rsidR="0004724C">
        <w:rPr>
          <w:i/>
          <w:iCs/>
          <w:color w:val="444444"/>
          <w:sz w:val="20"/>
          <w:szCs w:val="20"/>
          <w:shd w:val="clear" w:color="auto" w:fill="FFFFFF"/>
        </w:rPr>
        <w:t>a</w:t>
      </w:r>
      <w:r w:rsidRPr="0004724C">
        <w:rPr>
          <w:i/>
          <w:iCs/>
          <w:color w:val="444444"/>
          <w:sz w:val="20"/>
          <w:szCs w:val="20"/>
          <w:shd w:val="clear" w:color="auto" w:fill="FFFFFF"/>
        </w:rPr>
        <w:t>pproaches</w:t>
      </w:r>
      <w:r>
        <w:rPr>
          <w:color w:val="444444"/>
          <w:sz w:val="20"/>
          <w:szCs w:val="20"/>
          <w:shd w:val="clear" w:color="auto" w:fill="FFFFFF"/>
        </w:rPr>
        <w:t>. 4</w:t>
      </w:r>
      <w:r w:rsidRPr="00445562">
        <w:rPr>
          <w:color w:val="444444"/>
          <w:sz w:val="20"/>
          <w:szCs w:val="20"/>
          <w:shd w:val="clear" w:color="auto" w:fill="FFFFFF"/>
          <w:vertAlign w:val="superscript"/>
        </w:rPr>
        <w:t>th</w:t>
      </w:r>
      <w:r>
        <w:rPr>
          <w:color w:val="444444"/>
          <w:sz w:val="20"/>
          <w:szCs w:val="20"/>
          <w:shd w:val="clear" w:color="auto" w:fill="FFFFFF"/>
        </w:rPr>
        <w:t xml:space="preserve"> Ed. Los Angeles, CA: Sage.</w:t>
      </w:r>
    </w:p>
    <w:p w14:paraId="6846A16D" w14:textId="3EAFA0F2" w:rsidR="00B206F2" w:rsidRPr="00B206F2" w:rsidRDefault="00DD641C" w:rsidP="00B206F2">
      <w:pPr>
        <w:ind w:left="720" w:hanging="720"/>
        <w:rPr>
          <w:color w:val="444444"/>
          <w:sz w:val="20"/>
          <w:szCs w:val="20"/>
          <w:shd w:val="clear" w:color="auto" w:fill="FFFFFF"/>
        </w:rPr>
      </w:pPr>
      <w:proofErr w:type="spellStart"/>
      <w:r>
        <w:rPr>
          <w:color w:val="444444"/>
          <w:sz w:val="20"/>
          <w:szCs w:val="20"/>
          <w:shd w:val="clear" w:color="auto" w:fill="FFFFFF"/>
        </w:rPr>
        <w:t>Grumke</w:t>
      </w:r>
      <w:proofErr w:type="spellEnd"/>
      <w:r>
        <w:rPr>
          <w:color w:val="444444"/>
          <w:sz w:val="20"/>
          <w:szCs w:val="20"/>
          <w:shd w:val="clear" w:color="auto" w:fill="FFFFFF"/>
        </w:rPr>
        <w:t xml:space="preserve">, K. (2021, Nov 18). Schools across St. Louis </w:t>
      </w:r>
      <w:r w:rsidR="00B206F2">
        <w:rPr>
          <w:color w:val="444444"/>
          <w:sz w:val="20"/>
          <w:szCs w:val="20"/>
          <w:shd w:val="clear" w:color="auto" w:fill="FFFFFF"/>
        </w:rPr>
        <w:t>face</w:t>
      </w:r>
      <w:r>
        <w:rPr>
          <w:color w:val="444444"/>
          <w:sz w:val="20"/>
          <w:szCs w:val="20"/>
          <w:shd w:val="clear" w:color="auto" w:fill="FFFFFF"/>
        </w:rPr>
        <w:t xml:space="preserve"> more attempts to remove books from library shelves. St. Louis Public Radio. </w:t>
      </w:r>
      <w:hyperlink r:id="rId19" w:history="1">
        <w:r w:rsidR="00B206F2" w:rsidRPr="007473B6">
          <w:rPr>
            <w:rStyle w:val="Hyperlink"/>
            <w:shd w:val="clear" w:color="auto" w:fill="FFFFFF"/>
          </w:rPr>
          <w:t>https://news.stlpublicradio.org/education/2021-11-18/schools-across-st-louis-face-more-attempts-to-remove-books-from-library-shelves</w:t>
        </w:r>
      </w:hyperlink>
    </w:p>
    <w:p w14:paraId="007F8F07" w14:textId="389E9E90" w:rsidR="00DD641C" w:rsidRPr="00DD641C" w:rsidRDefault="00DD641C" w:rsidP="00DD641C">
      <w:pPr>
        <w:ind w:left="720" w:hanging="720"/>
        <w:rPr>
          <w:sz w:val="20"/>
          <w:szCs w:val="20"/>
        </w:rPr>
      </w:pPr>
      <w:r>
        <w:rPr>
          <w:sz w:val="20"/>
          <w:szCs w:val="20"/>
        </w:rPr>
        <w:t xml:space="preserve">Johnson, B. (2021, Sep 22). Protesters in Cass County say the public library must remove children’s book. </w:t>
      </w:r>
      <w:r>
        <w:rPr>
          <w:i/>
          <w:iCs/>
          <w:sz w:val="20"/>
          <w:szCs w:val="20"/>
        </w:rPr>
        <w:t>KMBC News</w:t>
      </w:r>
      <w:r>
        <w:rPr>
          <w:sz w:val="20"/>
          <w:szCs w:val="20"/>
        </w:rPr>
        <w:t>.</w:t>
      </w:r>
      <w:r w:rsidRPr="00DD641C">
        <w:t xml:space="preserve"> </w:t>
      </w:r>
      <w:hyperlink r:id="rId20" w:history="1">
        <w:r w:rsidRPr="007473B6">
          <w:rPr>
            <w:rStyle w:val="Hyperlink"/>
          </w:rPr>
          <w:t>https://www.kmbc.com/article/protesters-in-cass-county-say-library-must-get-rid-of-a-childrens-book/37683653#</w:t>
        </w:r>
      </w:hyperlink>
    </w:p>
    <w:p w14:paraId="36E9C78C" w14:textId="20F081D4" w:rsidR="00586E3C" w:rsidRPr="00695597" w:rsidRDefault="00586E3C" w:rsidP="00695597">
      <w:pPr>
        <w:ind w:left="720" w:hanging="720"/>
        <w:rPr>
          <w:sz w:val="20"/>
          <w:szCs w:val="20"/>
        </w:rPr>
      </w:pPr>
      <w:r w:rsidRPr="00695597">
        <w:rPr>
          <w:sz w:val="20"/>
          <w:szCs w:val="20"/>
        </w:rPr>
        <w:lastRenderedPageBreak/>
        <w:t xml:space="preserve">Knox, E. J. M. (2014). Supporting </w:t>
      </w:r>
      <w:r w:rsidR="00077FEF">
        <w:rPr>
          <w:sz w:val="20"/>
          <w:szCs w:val="20"/>
        </w:rPr>
        <w:t>i</w:t>
      </w:r>
      <w:r w:rsidRPr="00695597">
        <w:rPr>
          <w:sz w:val="20"/>
          <w:szCs w:val="20"/>
        </w:rPr>
        <w:t xml:space="preserve">ntellectual </w:t>
      </w:r>
      <w:r w:rsidR="00077FEF">
        <w:rPr>
          <w:sz w:val="20"/>
          <w:szCs w:val="20"/>
        </w:rPr>
        <w:t>f</w:t>
      </w:r>
      <w:r w:rsidRPr="00695597">
        <w:rPr>
          <w:sz w:val="20"/>
          <w:szCs w:val="20"/>
        </w:rPr>
        <w:t xml:space="preserve">reedom: Symbolic </w:t>
      </w:r>
      <w:r w:rsidR="00077FEF">
        <w:rPr>
          <w:sz w:val="20"/>
          <w:szCs w:val="20"/>
        </w:rPr>
        <w:t>c</w:t>
      </w:r>
      <w:r w:rsidRPr="00695597">
        <w:rPr>
          <w:sz w:val="20"/>
          <w:szCs w:val="20"/>
        </w:rPr>
        <w:t xml:space="preserve">apital and </w:t>
      </w:r>
      <w:r w:rsidR="00077FEF">
        <w:rPr>
          <w:sz w:val="20"/>
          <w:szCs w:val="20"/>
        </w:rPr>
        <w:t>p</w:t>
      </w:r>
      <w:r w:rsidRPr="00695597">
        <w:rPr>
          <w:sz w:val="20"/>
          <w:szCs w:val="20"/>
        </w:rPr>
        <w:t xml:space="preserve">ractical </w:t>
      </w:r>
      <w:r w:rsidR="00077FEF">
        <w:rPr>
          <w:sz w:val="20"/>
          <w:szCs w:val="20"/>
        </w:rPr>
        <w:t>p</w:t>
      </w:r>
      <w:r w:rsidRPr="00695597">
        <w:rPr>
          <w:sz w:val="20"/>
          <w:szCs w:val="20"/>
        </w:rPr>
        <w:t xml:space="preserve">hilosophy in </w:t>
      </w:r>
      <w:r w:rsidR="00077FEF">
        <w:rPr>
          <w:sz w:val="20"/>
          <w:szCs w:val="20"/>
        </w:rPr>
        <w:t>l</w:t>
      </w:r>
      <w:r w:rsidRPr="00695597">
        <w:rPr>
          <w:sz w:val="20"/>
          <w:szCs w:val="20"/>
        </w:rPr>
        <w:t xml:space="preserve">ibrarianship. </w:t>
      </w:r>
      <w:r w:rsidRPr="00695597">
        <w:rPr>
          <w:i/>
          <w:iCs/>
          <w:sz w:val="20"/>
          <w:szCs w:val="20"/>
        </w:rPr>
        <w:t>The Library Quarterly</w:t>
      </w:r>
      <w:r w:rsidRPr="00695597">
        <w:rPr>
          <w:sz w:val="20"/>
          <w:szCs w:val="20"/>
        </w:rPr>
        <w:t xml:space="preserve">, </w:t>
      </w:r>
      <w:r w:rsidRPr="00695597">
        <w:rPr>
          <w:i/>
          <w:iCs/>
          <w:sz w:val="20"/>
          <w:szCs w:val="20"/>
        </w:rPr>
        <w:t>84</w:t>
      </w:r>
      <w:r w:rsidRPr="00695597">
        <w:rPr>
          <w:sz w:val="20"/>
          <w:szCs w:val="20"/>
        </w:rPr>
        <w:t xml:space="preserve">(1), 8–21. </w:t>
      </w:r>
      <w:hyperlink r:id="rId21" w:history="1">
        <w:r w:rsidRPr="00695597">
          <w:rPr>
            <w:rStyle w:val="Hyperlink"/>
          </w:rPr>
          <w:t>https://doi.org/10.1086/674033</w:t>
        </w:r>
      </w:hyperlink>
    </w:p>
    <w:p w14:paraId="46FB613F" w14:textId="7708E7CC" w:rsidR="00B206F2" w:rsidRPr="00B206F2" w:rsidRDefault="00586E3C" w:rsidP="00B206F2">
      <w:pPr>
        <w:ind w:left="720" w:hanging="720"/>
        <w:rPr>
          <w:color w:val="4173AF"/>
          <w:sz w:val="20"/>
          <w:szCs w:val="20"/>
        </w:rPr>
      </w:pPr>
      <w:r w:rsidRPr="00695597">
        <w:rPr>
          <w:sz w:val="20"/>
          <w:szCs w:val="20"/>
        </w:rPr>
        <w:t xml:space="preserve">Knox, E. J. M. (2017). Opposing </w:t>
      </w:r>
      <w:r w:rsidR="00077FEF">
        <w:rPr>
          <w:sz w:val="20"/>
          <w:szCs w:val="20"/>
        </w:rPr>
        <w:t>c</w:t>
      </w:r>
      <w:r w:rsidRPr="00695597">
        <w:rPr>
          <w:sz w:val="20"/>
          <w:szCs w:val="20"/>
        </w:rPr>
        <w:t xml:space="preserve">ensorship in </w:t>
      </w:r>
      <w:r w:rsidR="00077FEF">
        <w:rPr>
          <w:sz w:val="20"/>
          <w:szCs w:val="20"/>
        </w:rPr>
        <w:t>d</w:t>
      </w:r>
      <w:r w:rsidRPr="00695597">
        <w:rPr>
          <w:sz w:val="20"/>
          <w:szCs w:val="20"/>
        </w:rPr>
        <w:t xml:space="preserve">ifficult </w:t>
      </w:r>
      <w:r w:rsidR="00077FEF">
        <w:rPr>
          <w:sz w:val="20"/>
          <w:szCs w:val="20"/>
        </w:rPr>
        <w:t>t</w:t>
      </w:r>
      <w:r w:rsidRPr="00695597">
        <w:rPr>
          <w:sz w:val="20"/>
          <w:szCs w:val="20"/>
        </w:rPr>
        <w:t xml:space="preserve">imes. </w:t>
      </w:r>
      <w:r w:rsidRPr="00695597">
        <w:rPr>
          <w:i/>
          <w:iCs/>
          <w:sz w:val="20"/>
          <w:szCs w:val="20"/>
        </w:rPr>
        <w:t>The Library Quarterly</w:t>
      </w:r>
      <w:r w:rsidRPr="00695597">
        <w:rPr>
          <w:sz w:val="20"/>
          <w:szCs w:val="20"/>
        </w:rPr>
        <w:t xml:space="preserve">, </w:t>
      </w:r>
      <w:r w:rsidRPr="00695597">
        <w:rPr>
          <w:i/>
          <w:iCs/>
          <w:sz w:val="20"/>
          <w:szCs w:val="20"/>
        </w:rPr>
        <w:t>87</w:t>
      </w:r>
      <w:r w:rsidRPr="00695597">
        <w:rPr>
          <w:sz w:val="20"/>
          <w:szCs w:val="20"/>
        </w:rPr>
        <w:t xml:space="preserve">(3), 268–276. </w:t>
      </w:r>
      <w:hyperlink r:id="rId22" w:history="1">
        <w:r w:rsidRPr="00695597">
          <w:rPr>
            <w:rStyle w:val="Hyperlink"/>
          </w:rPr>
          <w:t>https://doi.org/10.1086/692304</w:t>
        </w:r>
      </w:hyperlink>
    </w:p>
    <w:p w14:paraId="2841886F" w14:textId="751BC105" w:rsidR="00F069E7" w:rsidRDefault="00B206F2" w:rsidP="00F069E7">
      <w:pPr>
        <w:ind w:left="720" w:hanging="720"/>
        <w:rPr>
          <w:sz w:val="20"/>
          <w:szCs w:val="20"/>
        </w:rPr>
      </w:pPr>
      <w:r>
        <w:rPr>
          <w:sz w:val="20"/>
          <w:szCs w:val="20"/>
        </w:rPr>
        <w:t xml:space="preserve">Musa, </w:t>
      </w:r>
      <w:r w:rsidR="00F069E7">
        <w:rPr>
          <w:sz w:val="20"/>
          <w:szCs w:val="20"/>
        </w:rPr>
        <w:t xml:space="preserve">Amanda. (2022, Feb 18). Two students and ACLU sue Missouri school district over removing 8 books from libraries. CNN. </w:t>
      </w:r>
      <w:hyperlink r:id="rId23" w:history="1">
        <w:r w:rsidR="00F069E7" w:rsidRPr="007473B6">
          <w:rPr>
            <w:rStyle w:val="Hyperlink"/>
          </w:rPr>
          <w:t>https://www.cnn.com/2022/02/18/us/missouri-aclu-banned-books-lawsuit/index.html</w:t>
        </w:r>
      </w:hyperlink>
    </w:p>
    <w:p w14:paraId="5B2E1B6C" w14:textId="658AEB5E" w:rsidR="00586E3C" w:rsidRPr="00695597" w:rsidRDefault="00586E3C" w:rsidP="00695597">
      <w:pPr>
        <w:ind w:left="720" w:hanging="720"/>
        <w:rPr>
          <w:sz w:val="20"/>
          <w:szCs w:val="20"/>
        </w:rPr>
      </w:pPr>
      <w:proofErr w:type="spellStart"/>
      <w:r w:rsidRPr="00695597">
        <w:rPr>
          <w:sz w:val="20"/>
          <w:szCs w:val="20"/>
        </w:rPr>
        <w:t>Oltmann</w:t>
      </w:r>
      <w:proofErr w:type="spellEnd"/>
      <w:r w:rsidRPr="00695597">
        <w:rPr>
          <w:sz w:val="20"/>
          <w:szCs w:val="20"/>
        </w:rPr>
        <w:t xml:space="preserve">, S. M. (2016). For </w:t>
      </w:r>
      <w:r w:rsidR="00077FEF">
        <w:rPr>
          <w:sz w:val="20"/>
          <w:szCs w:val="20"/>
        </w:rPr>
        <w:t>a</w:t>
      </w:r>
      <w:r w:rsidRPr="00695597">
        <w:rPr>
          <w:sz w:val="20"/>
          <w:szCs w:val="20"/>
        </w:rPr>
        <w:t xml:space="preserve">ll the </w:t>
      </w:r>
      <w:r w:rsidR="00077FEF">
        <w:rPr>
          <w:sz w:val="20"/>
          <w:szCs w:val="20"/>
        </w:rPr>
        <w:t>p</w:t>
      </w:r>
      <w:r w:rsidRPr="00695597">
        <w:rPr>
          <w:sz w:val="20"/>
          <w:szCs w:val="20"/>
        </w:rPr>
        <w:t xml:space="preserve">eople: Public </w:t>
      </w:r>
      <w:r w:rsidR="00077FEF">
        <w:rPr>
          <w:sz w:val="20"/>
          <w:szCs w:val="20"/>
        </w:rPr>
        <w:t>l</w:t>
      </w:r>
      <w:r w:rsidRPr="00695597">
        <w:rPr>
          <w:sz w:val="20"/>
          <w:szCs w:val="20"/>
        </w:rPr>
        <w:t xml:space="preserve">ibrary </w:t>
      </w:r>
      <w:r w:rsidR="00077FEF">
        <w:rPr>
          <w:sz w:val="20"/>
          <w:szCs w:val="20"/>
        </w:rPr>
        <w:t>d</w:t>
      </w:r>
      <w:r w:rsidRPr="00695597">
        <w:rPr>
          <w:sz w:val="20"/>
          <w:szCs w:val="20"/>
        </w:rPr>
        <w:t xml:space="preserve">irectors </w:t>
      </w:r>
      <w:r w:rsidR="00077FEF">
        <w:rPr>
          <w:sz w:val="20"/>
          <w:szCs w:val="20"/>
        </w:rPr>
        <w:t>i</w:t>
      </w:r>
      <w:r w:rsidRPr="00695597">
        <w:rPr>
          <w:sz w:val="20"/>
          <w:szCs w:val="20"/>
        </w:rPr>
        <w:t xml:space="preserve">nterpret </w:t>
      </w:r>
      <w:r w:rsidR="00077FEF">
        <w:rPr>
          <w:sz w:val="20"/>
          <w:szCs w:val="20"/>
        </w:rPr>
        <w:t>i</w:t>
      </w:r>
      <w:r w:rsidRPr="00695597">
        <w:rPr>
          <w:sz w:val="20"/>
          <w:szCs w:val="20"/>
        </w:rPr>
        <w:t xml:space="preserve">ntellectual </w:t>
      </w:r>
      <w:r w:rsidR="00077FEF">
        <w:rPr>
          <w:sz w:val="20"/>
          <w:szCs w:val="20"/>
        </w:rPr>
        <w:t>f</w:t>
      </w:r>
      <w:r w:rsidRPr="00695597">
        <w:rPr>
          <w:sz w:val="20"/>
          <w:szCs w:val="20"/>
        </w:rPr>
        <w:t xml:space="preserve">reedom. </w:t>
      </w:r>
      <w:r w:rsidRPr="00695597">
        <w:rPr>
          <w:i/>
          <w:iCs/>
          <w:sz w:val="20"/>
          <w:szCs w:val="20"/>
        </w:rPr>
        <w:t>The Library Quarterly</w:t>
      </w:r>
      <w:r w:rsidRPr="00695597">
        <w:rPr>
          <w:sz w:val="20"/>
          <w:szCs w:val="20"/>
        </w:rPr>
        <w:t xml:space="preserve">, </w:t>
      </w:r>
      <w:r w:rsidRPr="00695597">
        <w:rPr>
          <w:i/>
          <w:iCs/>
          <w:sz w:val="20"/>
          <w:szCs w:val="20"/>
        </w:rPr>
        <w:t>86</w:t>
      </w:r>
      <w:r w:rsidRPr="00695597">
        <w:rPr>
          <w:sz w:val="20"/>
          <w:szCs w:val="20"/>
        </w:rPr>
        <w:t xml:space="preserve">(3), 290–312. </w:t>
      </w:r>
      <w:hyperlink r:id="rId24" w:history="1">
        <w:r w:rsidRPr="00695597">
          <w:rPr>
            <w:rStyle w:val="Hyperlink"/>
          </w:rPr>
          <w:t>https://doi.org/10.1086/686675</w:t>
        </w:r>
      </w:hyperlink>
    </w:p>
    <w:p w14:paraId="11BA9CC4" w14:textId="23325107" w:rsidR="00515E49" w:rsidRPr="00695597" w:rsidRDefault="00515E49" w:rsidP="00695597">
      <w:pPr>
        <w:ind w:left="720" w:hanging="720"/>
        <w:rPr>
          <w:sz w:val="20"/>
          <w:szCs w:val="20"/>
        </w:rPr>
      </w:pPr>
      <w:proofErr w:type="spellStart"/>
      <w:r w:rsidRPr="00695597">
        <w:rPr>
          <w:sz w:val="20"/>
          <w:szCs w:val="20"/>
        </w:rPr>
        <w:t>Oltmann</w:t>
      </w:r>
      <w:proofErr w:type="spellEnd"/>
      <w:r w:rsidRPr="00695597">
        <w:rPr>
          <w:sz w:val="20"/>
          <w:szCs w:val="20"/>
        </w:rPr>
        <w:t xml:space="preserve">, S. (2017). Creating </w:t>
      </w:r>
      <w:r w:rsidR="00077FEF">
        <w:rPr>
          <w:sz w:val="20"/>
          <w:szCs w:val="20"/>
        </w:rPr>
        <w:t>s</w:t>
      </w:r>
      <w:r w:rsidRPr="00695597">
        <w:rPr>
          <w:sz w:val="20"/>
          <w:szCs w:val="20"/>
        </w:rPr>
        <w:t xml:space="preserve">pace at the </w:t>
      </w:r>
      <w:r w:rsidR="00077FEF">
        <w:rPr>
          <w:sz w:val="20"/>
          <w:szCs w:val="20"/>
        </w:rPr>
        <w:t>t</w:t>
      </w:r>
      <w:r w:rsidRPr="00695597">
        <w:rPr>
          <w:sz w:val="20"/>
          <w:szCs w:val="20"/>
        </w:rPr>
        <w:t xml:space="preserve">able: Intellectual </w:t>
      </w:r>
      <w:r w:rsidR="00077FEF">
        <w:rPr>
          <w:sz w:val="20"/>
          <w:szCs w:val="20"/>
        </w:rPr>
        <w:t>f</w:t>
      </w:r>
      <w:r w:rsidRPr="00695597">
        <w:rPr>
          <w:sz w:val="20"/>
          <w:szCs w:val="20"/>
        </w:rPr>
        <w:t xml:space="preserve">reedom </w:t>
      </w:r>
      <w:r w:rsidR="00077FEF">
        <w:rPr>
          <w:sz w:val="20"/>
          <w:szCs w:val="20"/>
        </w:rPr>
        <w:t>c</w:t>
      </w:r>
      <w:r w:rsidRPr="00695597">
        <w:rPr>
          <w:sz w:val="20"/>
          <w:szCs w:val="20"/>
        </w:rPr>
        <w:t xml:space="preserve">an </w:t>
      </w:r>
      <w:r w:rsidR="00077FEF">
        <w:rPr>
          <w:sz w:val="20"/>
          <w:szCs w:val="20"/>
        </w:rPr>
        <w:t>b</w:t>
      </w:r>
      <w:r w:rsidRPr="00695597">
        <w:rPr>
          <w:sz w:val="20"/>
          <w:szCs w:val="20"/>
        </w:rPr>
        <w:t xml:space="preserve">olster </w:t>
      </w:r>
      <w:r w:rsidR="00077FEF">
        <w:rPr>
          <w:sz w:val="20"/>
          <w:szCs w:val="20"/>
        </w:rPr>
        <w:t>d</w:t>
      </w:r>
      <w:r w:rsidRPr="00695597">
        <w:rPr>
          <w:sz w:val="20"/>
          <w:szCs w:val="20"/>
        </w:rPr>
        <w:t xml:space="preserve">iverse </w:t>
      </w:r>
      <w:r w:rsidR="00077FEF">
        <w:rPr>
          <w:sz w:val="20"/>
          <w:szCs w:val="20"/>
        </w:rPr>
        <w:t>v</w:t>
      </w:r>
      <w:r w:rsidRPr="00695597">
        <w:rPr>
          <w:sz w:val="20"/>
          <w:szCs w:val="20"/>
        </w:rPr>
        <w:t xml:space="preserve">oices. </w:t>
      </w:r>
      <w:r w:rsidRPr="00695597">
        <w:rPr>
          <w:i/>
          <w:iCs/>
          <w:sz w:val="20"/>
          <w:szCs w:val="20"/>
        </w:rPr>
        <w:t>The Library Quarterly</w:t>
      </w:r>
      <w:r w:rsidRPr="00695597">
        <w:rPr>
          <w:sz w:val="20"/>
          <w:szCs w:val="20"/>
        </w:rPr>
        <w:t xml:space="preserve">, </w:t>
      </w:r>
      <w:r w:rsidRPr="00695597">
        <w:rPr>
          <w:i/>
          <w:iCs/>
          <w:sz w:val="20"/>
          <w:szCs w:val="20"/>
        </w:rPr>
        <w:t>87</w:t>
      </w:r>
      <w:r w:rsidRPr="00695597">
        <w:rPr>
          <w:sz w:val="20"/>
          <w:szCs w:val="20"/>
        </w:rPr>
        <w:t xml:space="preserve">(4), 410–418. </w:t>
      </w:r>
      <w:hyperlink r:id="rId25" w:history="1">
        <w:r w:rsidRPr="00695597">
          <w:rPr>
            <w:rStyle w:val="Hyperlink"/>
          </w:rPr>
          <w:t>https://doi.org/10.1086/693494</w:t>
        </w:r>
      </w:hyperlink>
    </w:p>
    <w:p w14:paraId="12DEE7D0" w14:textId="09B25535" w:rsidR="00586E3C" w:rsidRPr="00695597" w:rsidRDefault="00586E3C" w:rsidP="00695597">
      <w:pPr>
        <w:ind w:left="720" w:hanging="720"/>
        <w:rPr>
          <w:sz w:val="20"/>
          <w:szCs w:val="20"/>
        </w:rPr>
      </w:pPr>
      <w:proofErr w:type="spellStart"/>
      <w:r w:rsidRPr="00695597">
        <w:rPr>
          <w:sz w:val="20"/>
          <w:szCs w:val="20"/>
        </w:rPr>
        <w:t>Oltmann</w:t>
      </w:r>
      <w:proofErr w:type="spellEnd"/>
      <w:r w:rsidRPr="00695597">
        <w:rPr>
          <w:sz w:val="20"/>
          <w:szCs w:val="20"/>
        </w:rPr>
        <w:t xml:space="preserve">, S. M. (2019). Important </w:t>
      </w:r>
      <w:r w:rsidR="00077FEF">
        <w:rPr>
          <w:sz w:val="20"/>
          <w:szCs w:val="20"/>
        </w:rPr>
        <w:t>f</w:t>
      </w:r>
      <w:r w:rsidRPr="00695597">
        <w:rPr>
          <w:sz w:val="20"/>
          <w:szCs w:val="20"/>
        </w:rPr>
        <w:t xml:space="preserve">actors in </w:t>
      </w:r>
      <w:r w:rsidR="00077FEF">
        <w:rPr>
          <w:sz w:val="20"/>
          <w:szCs w:val="20"/>
        </w:rPr>
        <w:t>m</w:t>
      </w:r>
      <w:r w:rsidRPr="00695597">
        <w:rPr>
          <w:sz w:val="20"/>
          <w:szCs w:val="20"/>
        </w:rPr>
        <w:t xml:space="preserve">idwestern </w:t>
      </w:r>
      <w:r w:rsidR="00077FEF">
        <w:rPr>
          <w:sz w:val="20"/>
          <w:szCs w:val="20"/>
        </w:rPr>
        <w:t>p</w:t>
      </w:r>
      <w:r w:rsidRPr="00695597">
        <w:rPr>
          <w:sz w:val="20"/>
          <w:szCs w:val="20"/>
        </w:rPr>
        <w:t xml:space="preserve">ublic </w:t>
      </w:r>
      <w:r w:rsidR="00077FEF">
        <w:rPr>
          <w:sz w:val="20"/>
          <w:szCs w:val="20"/>
        </w:rPr>
        <w:t>l</w:t>
      </w:r>
      <w:r w:rsidRPr="00695597">
        <w:rPr>
          <w:sz w:val="20"/>
          <w:szCs w:val="20"/>
        </w:rPr>
        <w:t xml:space="preserve">ibrarians’ </w:t>
      </w:r>
      <w:r w:rsidR="00077FEF">
        <w:rPr>
          <w:sz w:val="20"/>
          <w:szCs w:val="20"/>
        </w:rPr>
        <w:t>v</w:t>
      </w:r>
      <w:r w:rsidRPr="00695597">
        <w:rPr>
          <w:sz w:val="20"/>
          <w:szCs w:val="20"/>
        </w:rPr>
        <w:t xml:space="preserve">iews on </w:t>
      </w:r>
      <w:r w:rsidR="00077FEF">
        <w:rPr>
          <w:sz w:val="20"/>
          <w:szCs w:val="20"/>
        </w:rPr>
        <w:t>i</w:t>
      </w:r>
      <w:r w:rsidRPr="00695597">
        <w:rPr>
          <w:sz w:val="20"/>
          <w:szCs w:val="20"/>
        </w:rPr>
        <w:t xml:space="preserve">ntellectual </w:t>
      </w:r>
      <w:r w:rsidR="00077FEF">
        <w:rPr>
          <w:sz w:val="20"/>
          <w:szCs w:val="20"/>
        </w:rPr>
        <w:t>f</w:t>
      </w:r>
      <w:r w:rsidRPr="00695597">
        <w:rPr>
          <w:sz w:val="20"/>
          <w:szCs w:val="20"/>
        </w:rPr>
        <w:t xml:space="preserve">reedom and </w:t>
      </w:r>
      <w:r w:rsidR="00077FEF">
        <w:rPr>
          <w:sz w:val="20"/>
          <w:szCs w:val="20"/>
        </w:rPr>
        <w:t>c</w:t>
      </w:r>
      <w:r w:rsidRPr="00695597">
        <w:rPr>
          <w:sz w:val="20"/>
          <w:szCs w:val="20"/>
        </w:rPr>
        <w:t xml:space="preserve">ollection </w:t>
      </w:r>
      <w:r w:rsidR="00077FEF">
        <w:rPr>
          <w:sz w:val="20"/>
          <w:szCs w:val="20"/>
        </w:rPr>
        <w:t>d</w:t>
      </w:r>
      <w:r w:rsidRPr="00695597">
        <w:rPr>
          <w:sz w:val="20"/>
          <w:szCs w:val="20"/>
        </w:rPr>
        <w:t xml:space="preserve">evelopment: Part 1. </w:t>
      </w:r>
      <w:r w:rsidRPr="00695597">
        <w:rPr>
          <w:i/>
          <w:iCs/>
          <w:sz w:val="20"/>
          <w:szCs w:val="20"/>
        </w:rPr>
        <w:t>The Library Quarterly</w:t>
      </w:r>
      <w:r w:rsidRPr="00695597">
        <w:rPr>
          <w:sz w:val="20"/>
          <w:szCs w:val="20"/>
        </w:rPr>
        <w:t xml:space="preserve">, </w:t>
      </w:r>
      <w:r w:rsidRPr="00695597">
        <w:rPr>
          <w:i/>
          <w:iCs/>
          <w:sz w:val="20"/>
          <w:szCs w:val="20"/>
        </w:rPr>
        <w:t>89</w:t>
      </w:r>
      <w:r w:rsidRPr="00695597">
        <w:rPr>
          <w:sz w:val="20"/>
          <w:szCs w:val="20"/>
        </w:rPr>
        <w:t xml:space="preserve">(1), 2–15. </w:t>
      </w:r>
      <w:hyperlink r:id="rId26" w:history="1">
        <w:r w:rsidRPr="00695597">
          <w:rPr>
            <w:rStyle w:val="Hyperlink"/>
          </w:rPr>
          <w:t>https://doi.org/10.1086/700659</w:t>
        </w:r>
      </w:hyperlink>
    </w:p>
    <w:p w14:paraId="1A564CF3" w14:textId="321E3D5C" w:rsidR="004C54F0" w:rsidRPr="00695597" w:rsidRDefault="008F5900" w:rsidP="00695597">
      <w:pPr>
        <w:ind w:left="720" w:hanging="720"/>
        <w:rPr>
          <w:sz w:val="20"/>
          <w:szCs w:val="20"/>
        </w:rPr>
      </w:pPr>
      <w:proofErr w:type="spellStart"/>
      <w:r w:rsidRPr="00695597">
        <w:rPr>
          <w:sz w:val="20"/>
          <w:szCs w:val="20"/>
        </w:rPr>
        <w:t>Oltmann</w:t>
      </w:r>
      <w:proofErr w:type="spellEnd"/>
      <w:r w:rsidRPr="00695597">
        <w:rPr>
          <w:sz w:val="20"/>
          <w:szCs w:val="20"/>
        </w:rPr>
        <w:t xml:space="preserve">, S. M. (2019). </w:t>
      </w:r>
      <w:r w:rsidR="00077FEF" w:rsidRPr="00695597">
        <w:rPr>
          <w:sz w:val="20"/>
          <w:szCs w:val="20"/>
        </w:rPr>
        <w:t xml:space="preserve">Important </w:t>
      </w:r>
      <w:r w:rsidR="00077FEF">
        <w:rPr>
          <w:sz w:val="20"/>
          <w:szCs w:val="20"/>
        </w:rPr>
        <w:t>f</w:t>
      </w:r>
      <w:r w:rsidR="00077FEF" w:rsidRPr="00695597">
        <w:rPr>
          <w:sz w:val="20"/>
          <w:szCs w:val="20"/>
        </w:rPr>
        <w:t xml:space="preserve">actors in </w:t>
      </w:r>
      <w:r w:rsidR="00077FEF">
        <w:rPr>
          <w:sz w:val="20"/>
          <w:szCs w:val="20"/>
        </w:rPr>
        <w:t>m</w:t>
      </w:r>
      <w:r w:rsidR="00077FEF" w:rsidRPr="00695597">
        <w:rPr>
          <w:sz w:val="20"/>
          <w:szCs w:val="20"/>
        </w:rPr>
        <w:t xml:space="preserve">idwestern </w:t>
      </w:r>
      <w:r w:rsidR="00077FEF">
        <w:rPr>
          <w:sz w:val="20"/>
          <w:szCs w:val="20"/>
        </w:rPr>
        <w:t>p</w:t>
      </w:r>
      <w:r w:rsidR="00077FEF" w:rsidRPr="00695597">
        <w:rPr>
          <w:sz w:val="20"/>
          <w:szCs w:val="20"/>
        </w:rPr>
        <w:t xml:space="preserve">ublic </w:t>
      </w:r>
      <w:r w:rsidR="00077FEF">
        <w:rPr>
          <w:sz w:val="20"/>
          <w:szCs w:val="20"/>
        </w:rPr>
        <w:t>l</w:t>
      </w:r>
      <w:r w:rsidR="00077FEF" w:rsidRPr="00695597">
        <w:rPr>
          <w:sz w:val="20"/>
          <w:szCs w:val="20"/>
        </w:rPr>
        <w:t xml:space="preserve">ibrarians’ </w:t>
      </w:r>
      <w:r w:rsidR="00077FEF">
        <w:rPr>
          <w:sz w:val="20"/>
          <w:szCs w:val="20"/>
        </w:rPr>
        <w:t>v</w:t>
      </w:r>
      <w:r w:rsidR="00077FEF" w:rsidRPr="00695597">
        <w:rPr>
          <w:sz w:val="20"/>
          <w:szCs w:val="20"/>
        </w:rPr>
        <w:t xml:space="preserve">iews on </w:t>
      </w:r>
      <w:r w:rsidR="00077FEF">
        <w:rPr>
          <w:sz w:val="20"/>
          <w:szCs w:val="20"/>
        </w:rPr>
        <w:t>i</w:t>
      </w:r>
      <w:r w:rsidR="00077FEF" w:rsidRPr="00695597">
        <w:rPr>
          <w:sz w:val="20"/>
          <w:szCs w:val="20"/>
        </w:rPr>
        <w:t xml:space="preserve">ntellectual </w:t>
      </w:r>
      <w:r w:rsidR="00077FEF">
        <w:rPr>
          <w:sz w:val="20"/>
          <w:szCs w:val="20"/>
        </w:rPr>
        <w:t>f</w:t>
      </w:r>
      <w:r w:rsidR="00077FEF" w:rsidRPr="00695597">
        <w:rPr>
          <w:sz w:val="20"/>
          <w:szCs w:val="20"/>
        </w:rPr>
        <w:t xml:space="preserve">reedom and </w:t>
      </w:r>
      <w:r w:rsidR="00077FEF">
        <w:rPr>
          <w:sz w:val="20"/>
          <w:szCs w:val="20"/>
        </w:rPr>
        <w:t>c</w:t>
      </w:r>
      <w:r w:rsidR="00077FEF" w:rsidRPr="00695597">
        <w:rPr>
          <w:sz w:val="20"/>
          <w:szCs w:val="20"/>
        </w:rPr>
        <w:t xml:space="preserve">ollection </w:t>
      </w:r>
      <w:r w:rsidR="00077FEF">
        <w:rPr>
          <w:sz w:val="20"/>
          <w:szCs w:val="20"/>
        </w:rPr>
        <w:t>d</w:t>
      </w:r>
      <w:r w:rsidR="00077FEF" w:rsidRPr="00695597">
        <w:rPr>
          <w:sz w:val="20"/>
          <w:szCs w:val="20"/>
        </w:rPr>
        <w:t>evelopment</w:t>
      </w:r>
      <w:r w:rsidR="00077FEF">
        <w:rPr>
          <w:sz w:val="20"/>
          <w:szCs w:val="20"/>
        </w:rPr>
        <w:t>:</w:t>
      </w:r>
      <w:r w:rsidR="00AC454F">
        <w:rPr>
          <w:sz w:val="20"/>
          <w:szCs w:val="20"/>
        </w:rPr>
        <w:t xml:space="preserve"> </w:t>
      </w:r>
      <w:r w:rsidRPr="00695597">
        <w:rPr>
          <w:sz w:val="20"/>
          <w:szCs w:val="20"/>
        </w:rPr>
        <w:t>Part</w:t>
      </w:r>
      <w:r w:rsidRPr="00695597">
        <w:rPr>
          <w:i/>
          <w:iCs/>
          <w:sz w:val="20"/>
          <w:szCs w:val="20"/>
        </w:rPr>
        <w:t xml:space="preserve"> </w:t>
      </w:r>
      <w:r w:rsidRPr="00695597">
        <w:rPr>
          <w:sz w:val="20"/>
          <w:szCs w:val="20"/>
        </w:rPr>
        <w:t xml:space="preserve">2. </w:t>
      </w:r>
      <w:r w:rsidRPr="00695597">
        <w:rPr>
          <w:i/>
          <w:iCs/>
          <w:sz w:val="20"/>
          <w:szCs w:val="20"/>
        </w:rPr>
        <w:t>The Library Quarterly</w:t>
      </w:r>
      <w:r w:rsidRPr="00695597">
        <w:rPr>
          <w:sz w:val="20"/>
          <w:szCs w:val="20"/>
        </w:rPr>
        <w:t xml:space="preserve">, </w:t>
      </w:r>
      <w:r w:rsidRPr="00695597">
        <w:rPr>
          <w:i/>
          <w:iCs/>
          <w:sz w:val="20"/>
          <w:szCs w:val="20"/>
        </w:rPr>
        <w:t>89</w:t>
      </w:r>
      <w:r w:rsidRPr="00695597">
        <w:rPr>
          <w:sz w:val="20"/>
          <w:szCs w:val="20"/>
        </w:rPr>
        <w:t xml:space="preserve">(2), </w:t>
      </w:r>
      <w:r w:rsidR="004C54F0" w:rsidRPr="00695597">
        <w:rPr>
          <w:sz w:val="20"/>
          <w:szCs w:val="20"/>
        </w:rPr>
        <w:t>156</w:t>
      </w:r>
      <w:r w:rsidRPr="00695597">
        <w:rPr>
          <w:sz w:val="20"/>
          <w:szCs w:val="20"/>
        </w:rPr>
        <w:t>–</w:t>
      </w:r>
      <w:r w:rsidR="004C54F0" w:rsidRPr="00695597">
        <w:rPr>
          <w:sz w:val="20"/>
          <w:szCs w:val="20"/>
        </w:rPr>
        <w:t>172</w:t>
      </w:r>
      <w:r w:rsidR="00695597" w:rsidRPr="00695597">
        <w:rPr>
          <w:sz w:val="20"/>
          <w:szCs w:val="20"/>
        </w:rPr>
        <w:t>.</w:t>
      </w:r>
    </w:p>
    <w:p w14:paraId="5B1E2FEB" w14:textId="14B047F8" w:rsidR="00653AC3" w:rsidRPr="00695597" w:rsidRDefault="00695597" w:rsidP="00695597">
      <w:pPr>
        <w:ind w:left="720"/>
        <w:rPr>
          <w:rStyle w:val="Hyperlink"/>
          <w:shd w:val="clear" w:color="auto" w:fill="FFFFFF"/>
        </w:rPr>
      </w:pPr>
      <w:r w:rsidRPr="00695597">
        <w:rPr>
          <w:sz w:val="20"/>
          <w:szCs w:val="20"/>
          <w:shd w:val="clear" w:color="auto" w:fill="FFFFFF"/>
        </w:rPr>
        <w:fldChar w:fldCharType="begin"/>
      </w:r>
      <w:r w:rsidRPr="00695597">
        <w:rPr>
          <w:sz w:val="20"/>
          <w:szCs w:val="20"/>
          <w:shd w:val="clear" w:color="auto" w:fill="FFFFFF"/>
        </w:rPr>
        <w:instrText xml:space="preserve"> HYPERLINK "https://doi.org/10.1086/702203" </w:instrText>
      </w:r>
      <w:r w:rsidRPr="00695597">
        <w:rPr>
          <w:sz w:val="20"/>
          <w:szCs w:val="20"/>
          <w:shd w:val="clear" w:color="auto" w:fill="FFFFFF"/>
        </w:rPr>
        <w:fldChar w:fldCharType="separate"/>
      </w:r>
      <w:r w:rsidRPr="00695597">
        <w:rPr>
          <w:rStyle w:val="Hyperlink"/>
          <w:shd w:val="clear" w:color="auto" w:fill="FFFFFF"/>
        </w:rPr>
        <w:t>https://doi.org/10.1086/702203</w:t>
      </w:r>
      <w:r w:rsidRPr="00695597">
        <w:rPr>
          <w:sz w:val="20"/>
          <w:szCs w:val="20"/>
          <w:shd w:val="clear" w:color="auto" w:fill="FFFFFF"/>
        </w:rPr>
        <w:fldChar w:fldCharType="end"/>
      </w:r>
    </w:p>
    <w:p w14:paraId="31F09A59" w14:textId="013FD7ED" w:rsidR="004C54F0" w:rsidRPr="00695597" w:rsidRDefault="00653AC3" w:rsidP="00695597">
      <w:pPr>
        <w:ind w:left="720" w:hanging="720"/>
        <w:rPr>
          <w:sz w:val="20"/>
          <w:szCs w:val="20"/>
        </w:rPr>
      </w:pPr>
      <w:r w:rsidRPr="00695597">
        <w:rPr>
          <w:sz w:val="20"/>
          <w:szCs w:val="20"/>
        </w:rPr>
        <w:t xml:space="preserve">Parker, R., &amp; Clark, B. Y. (2022). Unraveling the </w:t>
      </w:r>
      <w:r w:rsidR="00AC454F">
        <w:rPr>
          <w:sz w:val="20"/>
          <w:szCs w:val="20"/>
        </w:rPr>
        <w:t>g</w:t>
      </w:r>
      <w:r w:rsidRPr="00695597">
        <w:rPr>
          <w:sz w:val="20"/>
          <w:szCs w:val="20"/>
        </w:rPr>
        <w:t xml:space="preserve">reat </w:t>
      </w:r>
      <w:r w:rsidR="00AC454F">
        <w:rPr>
          <w:sz w:val="20"/>
          <w:szCs w:val="20"/>
        </w:rPr>
        <w:t>r</w:t>
      </w:r>
      <w:r w:rsidRPr="00695597">
        <w:rPr>
          <w:sz w:val="20"/>
          <w:szCs w:val="20"/>
        </w:rPr>
        <w:t xml:space="preserve">esignation: Impacts of the COVID-19 </w:t>
      </w:r>
      <w:r w:rsidR="00AC454F">
        <w:rPr>
          <w:sz w:val="20"/>
          <w:szCs w:val="20"/>
        </w:rPr>
        <w:t>p</w:t>
      </w:r>
      <w:r w:rsidRPr="00695597">
        <w:rPr>
          <w:sz w:val="20"/>
          <w:szCs w:val="20"/>
        </w:rPr>
        <w:t xml:space="preserve">andemic on </w:t>
      </w:r>
      <w:proofErr w:type="spellStart"/>
      <w:r w:rsidR="00AC454F">
        <w:rPr>
          <w:sz w:val="20"/>
          <w:szCs w:val="20"/>
        </w:rPr>
        <w:t>o</w:t>
      </w:r>
      <w:r w:rsidRPr="00695597">
        <w:rPr>
          <w:sz w:val="20"/>
          <w:szCs w:val="20"/>
        </w:rPr>
        <w:t>regon</w:t>
      </w:r>
      <w:proofErr w:type="spellEnd"/>
      <w:r w:rsidRPr="00695597">
        <w:rPr>
          <w:sz w:val="20"/>
          <w:szCs w:val="20"/>
        </w:rPr>
        <w:t xml:space="preserve"> </w:t>
      </w:r>
      <w:r w:rsidR="00AC454F">
        <w:rPr>
          <w:sz w:val="20"/>
          <w:szCs w:val="20"/>
        </w:rPr>
        <w:t>w</w:t>
      </w:r>
      <w:r w:rsidRPr="00695597">
        <w:rPr>
          <w:sz w:val="20"/>
          <w:szCs w:val="20"/>
        </w:rPr>
        <w:t xml:space="preserve">orkers. </w:t>
      </w:r>
      <w:r w:rsidRPr="00695597">
        <w:rPr>
          <w:i/>
          <w:iCs/>
          <w:sz w:val="20"/>
          <w:szCs w:val="20"/>
        </w:rPr>
        <w:t>SSRN Electronic Journal</w:t>
      </w:r>
      <w:r w:rsidRPr="00695597">
        <w:rPr>
          <w:sz w:val="20"/>
          <w:szCs w:val="20"/>
        </w:rPr>
        <w:t xml:space="preserve">. </w:t>
      </w:r>
      <w:hyperlink r:id="rId27" w:history="1">
        <w:r w:rsidRPr="00695597">
          <w:rPr>
            <w:rStyle w:val="Hyperlink"/>
          </w:rPr>
          <w:t>https://doi.org/10.2139/ssrn.4019586</w:t>
        </w:r>
      </w:hyperlink>
    </w:p>
    <w:p w14:paraId="7EA269F1" w14:textId="4EBE9C6B" w:rsidR="00CD28D0" w:rsidRPr="00695597" w:rsidRDefault="00586E3C" w:rsidP="00695597">
      <w:pPr>
        <w:ind w:left="720" w:hanging="720"/>
        <w:rPr>
          <w:sz w:val="20"/>
          <w:szCs w:val="20"/>
        </w:rPr>
      </w:pPr>
      <w:r w:rsidRPr="00695597">
        <w:rPr>
          <w:sz w:val="20"/>
          <w:szCs w:val="20"/>
        </w:rPr>
        <w:t>Seiter, A. (</w:t>
      </w:r>
      <w:r w:rsidR="00722923" w:rsidRPr="00695597">
        <w:rPr>
          <w:sz w:val="20"/>
          <w:szCs w:val="20"/>
        </w:rPr>
        <w:t>2020</w:t>
      </w:r>
      <w:r w:rsidRPr="00695597">
        <w:rPr>
          <w:sz w:val="20"/>
          <w:szCs w:val="20"/>
        </w:rPr>
        <w:t xml:space="preserve">). Libraries, </w:t>
      </w:r>
      <w:r w:rsidR="00AC454F">
        <w:rPr>
          <w:sz w:val="20"/>
          <w:szCs w:val="20"/>
        </w:rPr>
        <w:t>p</w:t>
      </w:r>
      <w:r w:rsidRPr="00695597">
        <w:rPr>
          <w:sz w:val="20"/>
          <w:szCs w:val="20"/>
        </w:rPr>
        <w:t xml:space="preserve">ower, and </w:t>
      </w:r>
      <w:r w:rsidR="00AC454F">
        <w:rPr>
          <w:sz w:val="20"/>
          <w:szCs w:val="20"/>
        </w:rPr>
        <w:t>j</w:t>
      </w:r>
      <w:r w:rsidRPr="00695597">
        <w:rPr>
          <w:sz w:val="20"/>
          <w:szCs w:val="20"/>
        </w:rPr>
        <w:t>ustice</w:t>
      </w:r>
      <w:r w:rsidR="00722923" w:rsidRPr="00695597">
        <w:rPr>
          <w:sz w:val="20"/>
          <w:szCs w:val="20"/>
        </w:rPr>
        <w:t xml:space="preserve">: Toward a </w:t>
      </w:r>
      <w:proofErr w:type="spellStart"/>
      <w:r w:rsidR="00722923" w:rsidRPr="00695597">
        <w:rPr>
          <w:sz w:val="20"/>
          <w:szCs w:val="20"/>
        </w:rPr>
        <w:t>socioculturally</w:t>
      </w:r>
      <w:proofErr w:type="spellEnd"/>
      <w:r w:rsidR="00722923" w:rsidRPr="00695597">
        <w:rPr>
          <w:sz w:val="20"/>
          <w:szCs w:val="20"/>
        </w:rPr>
        <w:t xml:space="preserve"> informed intellectual freedom</w:t>
      </w:r>
      <w:r w:rsidRPr="00695597">
        <w:rPr>
          <w:sz w:val="20"/>
          <w:szCs w:val="20"/>
        </w:rPr>
        <w:t xml:space="preserve">. </w:t>
      </w:r>
      <w:r w:rsidR="00722923" w:rsidRPr="00695597">
        <w:rPr>
          <w:i/>
          <w:iCs/>
          <w:sz w:val="20"/>
          <w:szCs w:val="20"/>
        </w:rPr>
        <w:t xml:space="preserve">The Progressive Librarian </w:t>
      </w:r>
      <w:r w:rsidRPr="00695597">
        <w:rPr>
          <w:sz w:val="20"/>
          <w:szCs w:val="20"/>
        </w:rPr>
        <w:t>47</w:t>
      </w:r>
      <w:r w:rsidR="00CD28D0" w:rsidRPr="00695597">
        <w:rPr>
          <w:sz w:val="20"/>
          <w:szCs w:val="20"/>
        </w:rPr>
        <w:t xml:space="preserve">, </w:t>
      </w:r>
      <w:r w:rsidR="00722923" w:rsidRPr="00695597">
        <w:rPr>
          <w:sz w:val="20"/>
          <w:szCs w:val="20"/>
        </w:rPr>
        <w:t>107</w:t>
      </w:r>
      <w:r w:rsidR="00CD28D0" w:rsidRPr="00695597">
        <w:rPr>
          <w:sz w:val="20"/>
          <w:szCs w:val="20"/>
        </w:rPr>
        <w:t>-117</w:t>
      </w:r>
      <w:r w:rsidRPr="00695597">
        <w:rPr>
          <w:sz w:val="20"/>
          <w:szCs w:val="20"/>
        </w:rPr>
        <w:t>.</w:t>
      </w:r>
      <w:r w:rsidR="00CD28D0" w:rsidRPr="00695597">
        <w:rPr>
          <w:sz w:val="20"/>
          <w:szCs w:val="20"/>
        </w:rPr>
        <w:t xml:space="preserve"> </w:t>
      </w:r>
      <w:hyperlink r:id="rId28" w:history="1">
        <w:r w:rsidR="00CD28D0" w:rsidRPr="00695597">
          <w:rPr>
            <w:rStyle w:val="Hyperlink"/>
          </w:rPr>
          <w:t>https://nrs.harvard.edu/URN-3:HUL.INSTREPOS:37366973</w:t>
        </w:r>
      </w:hyperlink>
    </w:p>
    <w:p w14:paraId="374217D5" w14:textId="5AB5F2BC" w:rsidR="00586E3C" w:rsidRPr="00695597" w:rsidRDefault="00586E3C" w:rsidP="00695597">
      <w:pPr>
        <w:ind w:left="720" w:hanging="720"/>
        <w:rPr>
          <w:sz w:val="20"/>
          <w:szCs w:val="20"/>
        </w:rPr>
      </w:pPr>
      <w:r w:rsidRPr="00695597">
        <w:rPr>
          <w:sz w:val="20"/>
          <w:szCs w:val="20"/>
        </w:rPr>
        <w:t xml:space="preserve">Sens, J.-M. (2010). “Not I” </w:t>
      </w:r>
      <w:r w:rsidR="00AC454F">
        <w:rPr>
          <w:sz w:val="20"/>
          <w:szCs w:val="20"/>
        </w:rPr>
        <w:t>s</w:t>
      </w:r>
      <w:r w:rsidRPr="00695597">
        <w:rPr>
          <w:sz w:val="20"/>
          <w:szCs w:val="20"/>
        </w:rPr>
        <w:t xml:space="preserve">aid the </w:t>
      </w:r>
      <w:r w:rsidR="00AC454F">
        <w:rPr>
          <w:sz w:val="20"/>
          <w:szCs w:val="20"/>
        </w:rPr>
        <w:t>p</w:t>
      </w:r>
      <w:r w:rsidRPr="00695597">
        <w:rPr>
          <w:sz w:val="20"/>
          <w:szCs w:val="20"/>
        </w:rPr>
        <w:t xml:space="preserve">ig: Who </w:t>
      </w:r>
      <w:r w:rsidR="00AC454F">
        <w:rPr>
          <w:sz w:val="20"/>
          <w:szCs w:val="20"/>
        </w:rPr>
        <w:t>d</w:t>
      </w:r>
      <w:r w:rsidRPr="00695597">
        <w:rPr>
          <w:sz w:val="20"/>
          <w:szCs w:val="20"/>
        </w:rPr>
        <w:t xml:space="preserve">efends </w:t>
      </w:r>
      <w:r w:rsidR="00AC454F">
        <w:rPr>
          <w:sz w:val="20"/>
          <w:szCs w:val="20"/>
        </w:rPr>
        <w:t>i</w:t>
      </w:r>
      <w:r w:rsidRPr="00695597">
        <w:rPr>
          <w:sz w:val="20"/>
          <w:szCs w:val="20"/>
        </w:rPr>
        <w:t xml:space="preserve">ntellectual </w:t>
      </w:r>
      <w:r w:rsidR="00AC454F">
        <w:rPr>
          <w:sz w:val="20"/>
          <w:szCs w:val="20"/>
        </w:rPr>
        <w:t>f</w:t>
      </w:r>
      <w:r w:rsidRPr="00695597">
        <w:rPr>
          <w:sz w:val="20"/>
          <w:szCs w:val="20"/>
        </w:rPr>
        <w:t xml:space="preserve">reedom for </w:t>
      </w:r>
      <w:r w:rsidR="00AC454F">
        <w:rPr>
          <w:sz w:val="20"/>
          <w:szCs w:val="20"/>
        </w:rPr>
        <w:t>l</w:t>
      </w:r>
      <w:r w:rsidRPr="00695597">
        <w:rPr>
          <w:sz w:val="20"/>
          <w:szCs w:val="20"/>
        </w:rPr>
        <w:t xml:space="preserve">ibrarians? </w:t>
      </w:r>
      <w:r w:rsidR="00CD28D0" w:rsidRPr="00695597">
        <w:rPr>
          <w:i/>
          <w:iCs/>
          <w:sz w:val="20"/>
          <w:szCs w:val="20"/>
        </w:rPr>
        <w:t xml:space="preserve">Library Philosophy and </w:t>
      </w:r>
      <w:r w:rsidR="00CD28D0" w:rsidRPr="00695597">
        <w:rPr>
          <w:sz w:val="20"/>
          <w:szCs w:val="20"/>
        </w:rPr>
        <w:t>Practice.https://link.gale.com/apps/doc/A241615973/AONE?u=anon~4f9224fb&amp;sid=googleScholar&amp;xid=40389b8e</w:t>
      </w:r>
    </w:p>
    <w:p w14:paraId="7D99168C" w14:textId="7AEA47C1" w:rsidR="00586E3C" w:rsidRPr="00695597" w:rsidRDefault="00586E3C" w:rsidP="00695597">
      <w:pPr>
        <w:ind w:left="720" w:hanging="720"/>
        <w:rPr>
          <w:sz w:val="20"/>
          <w:szCs w:val="20"/>
        </w:rPr>
      </w:pPr>
      <w:proofErr w:type="spellStart"/>
      <w:r w:rsidRPr="00695597">
        <w:rPr>
          <w:sz w:val="20"/>
          <w:szCs w:val="20"/>
        </w:rPr>
        <w:t>Thur</w:t>
      </w:r>
      <w:proofErr w:type="spellEnd"/>
      <w:r w:rsidRPr="00695597">
        <w:rPr>
          <w:sz w:val="20"/>
          <w:szCs w:val="20"/>
        </w:rPr>
        <w:t xml:space="preserve">, V. L. (2009). War, </w:t>
      </w:r>
      <w:r w:rsidR="00AC454F">
        <w:rPr>
          <w:sz w:val="20"/>
          <w:szCs w:val="20"/>
        </w:rPr>
        <w:t>l</w:t>
      </w:r>
      <w:r w:rsidRPr="00695597">
        <w:rPr>
          <w:sz w:val="20"/>
          <w:szCs w:val="20"/>
        </w:rPr>
        <w:t xml:space="preserve">aw, and the </w:t>
      </w:r>
      <w:r w:rsidR="00AC454F">
        <w:rPr>
          <w:sz w:val="20"/>
          <w:szCs w:val="20"/>
        </w:rPr>
        <w:t>l</w:t>
      </w:r>
      <w:r w:rsidRPr="00695597">
        <w:rPr>
          <w:sz w:val="20"/>
          <w:szCs w:val="20"/>
        </w:rPr>
        <w:t xml:space="preserve">ibrarian: The </w:t>
      </w:r>
      <w:r w:rsidR="00AC454F">
        <w:rPr>
          <w:sz w:val="20"/>
          <w:szCs w:val="20"/>
        </w:rPr>
        <w:t>c</w:t>
      </w:r>
      <w:r w:rsidRPr="00695597">
        <w:rPr>
          <w:sz w:val="20"/>
          <w:szCs w:val="20"/>
        </w:rPr>
        <w:t xml:space="preserve">reation, </w:t>
      </w:r>
      <w:r w:rsidR="00AC454F">
        <w:rPr>
          <w:sz w:val="20"/>
          <w:szCs w:val="20"/>
        </w:rPr>
        <w:t>p</w:t>
      </w:r>
      <w:r w:rsidRPr="00695597">
        <w:rPr>
          <w:sz w:val="20"/>
          <w:szCs w:val="20"/>
        </w:rPr>
        <w:t xml:space="preserve">recedence, and </w:t>
      </w:r>
      <w:r w:rsidR="00AC454F">
        <w:rPr>
          <w:sz w:val="20"/>
          <w:szCs w:val="20"/>
        </w:rPr>
        <w:t>p</w:t>
      </w:r>
      <w:r w:rsidRPr="00695597">
        <w:rPr>
          <w:sz w:val="20"/>
          <w:szCs w:val="20"/>
        </w:rPr>
        <w:t xml:space="preserve">assage of the USA PATRIOT Act and </w:t>
      </w:r>
      <w:r w:rsidR="00AC454F">
        <w:rPr>
          <w:sz w:val="20"/>
          <w:szCs w:val="20"/>
        </w:rPr>
        <w:t>i</w:t>
      </w:r>
      <w:r w:rsidRPr="00695597">
        <w:rPr>
          <w:sz w:val="20"/>
          <w:szCs w:val="20"/>
        </w:rPr>
        <w:t xml:space="preserve">ts </w:t>
      </w:r>
      <w:r w:rsidR="00AC454F">
        <w:rPr>
          <w:sz w:val="20"/>
          <w:szCs w:val="20"/>
        </w:rPr>
        <w:t>e</w:t>
      </w:r>
      <w:r w:rsidRPr="00695597">
        <w:rPr>
          <w:sz w:val="20"/>
          <w:szCs w:val="20"/>
        </w:rPr>
        <w:t xml:space="preserve">ffects on </w:t>
      </w:r>
      <w:r w:rsidR="00AC454F">
        <w:rPr>
          <w:sz w:val="20"/>
          <w:szCs w:val="20"/>
        </w:rPr>
        <w:t>l</w:t>
      </w:r>
      <w:r w:rsidRPr="00695597">
        <w:rPr>
          <w:sz w:val="20"/>
          <w:szCs w:val="20"/>
        </w:rPr>
        <w:t xml:space="preserve">ibraries. </w:t>
      </w:r>
      <w:r w:rsidRPr="00695597">
        <w:rPr>
          <w:i/>
          <w:iCs/>
          <w:sz w:val="20"/>
          <w:szCs w:val="20"/>
        </w:rPr>
        <w:t>Journal of Access Services</w:t>
      </w:r>
      <w:r w:rsidRPr="00695597">
        <w:rPr>
          <w:sz w:val="20"/>
          <w:szCs w:val="20"/>
        </w:rPr>
        <w:t xml:space="preserve">, </w:t>
      </w:r>
      <w:r w:rsidRPr="00695597">
        <w:rPr>
          <w:i/>
          <w:iCs/>
          <w:sz w:val="20"/>
          <w:szCs w:val="20"/>
        </w:rPr>
        <w:t>6</w:t>
      </w:r>
      <w:r w:rsidRPr="00695597">
        <w:rPr>
          <w:sz w:val="20"/>
          <w:szCs w:val="20"/>
        </w:rPr>
        <w:t xml:space="preserve">(4), 437–445. </w:t>
      </w:r>
      <w:hyperlink r:id="rId29" w:history="1">
        <w:r w:rsidRPr="00695597">
          <w:rPr>
            <w:rStyle w:val="Hyperlink"/>
          </w:rPr>
          <w:t>https://doi.org/10.1080/15367960903098838</w:t>
        </w:r>
      </w:hyperlink>
    </w:p>
    <w:p w14:paraId="3E28D41A" w14:textId="77777777" w:rsidR="000272E4" w:rsidRPr="00407F52" w:rsidRDefault="000272E4" w:rsidP="000272E4">
      <w:pPr>
        <w:rPr>
          <w:b/>
          <w:bCs/>
        </w:rPr>
      </w:pPr>
    </w:p>
    <w:p w14:paraId="36C6A8F0" w14:textId="77777777" w:rsidR="00D043D0" w:rsidRPr="002209F7" w:rsidRDefault="00D043D0">
      <w:pPr>
        <w:rPr>
          <w:rFonts w:eastAsia="Arial"/>
          <w:color w:val="333333"/>
          <w:lang w:val="en"/>
        </w:rPr>
      </w:pPr>
    </w:p>
    <w:sectPr w:rsidR="00D043D0" w:rsidRPr="002209F7" w:rsidSect="000734E0">
      <w:headerReference w:type="even" r:id="rId30"/>
      <w:type w:val="continuous"/>
      <w:pgSz w:w="12240" w:h="15840" w:code="1"/>
      <w:pgMar w:top="1440" w:right="1440" w:bottom="1440" w:left="1440" w:header="720" w:footer="720" w:gutter="0"/>
      <w:cols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0C8FAC" w14:textId="77777777" w:rsidR="00D87B8E" w:rsidRDefault="00D87B8E">
      <w:r>
        <w:separator/>
      </w:r>
    </w:p>
  </w:endnote>
  <w:endnote w:type="continuationSeparator" w:id="0">
    <w:p w14:paraId="3B142008" w14:textId="77777777" w:rsidR="00D87B8E" w:rsidRDefault="00D87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79C51" w14:textId="014C6FD6" w:rsidR="00C11D90" w:rsidRPr="00D223D6" w:rsidRDefault="00C73FFE" w:rsidP="00D223D6">
    <w:pPr>
      <w:pStyle w:val="Footer"/>
      <w:pBdr>
        <w:top w:val="single" w:sz="4" w:space="1" w:color="auto"/>
      </w:pBdr>
      <w:tabs>
        <w:tab w:val="clear" w:pos="9360"/>
        <w:tab w:val="left" w:pos="4357"/>
        <w:tab w:val="center" w:pos="5040"/>
        <w:tab w:val="right" w:pos="10800"/>
      </w:tabs>
      <w:ind w:left="-900" w:right="-720"/>
      <w:jc w:val="left"/>
      <w:rPr>
        <w:rFonts w:ascii="Arial" w:hAnsi="Arial" w:cs="Arial"/>
        <w:color w:val="A6A6A6" w:themeColor="background1" w:themeShade="A6"/>
        <w:sz w:val="16"/>
        <w:szCs w:val="16"/>
      </w:rPr>
    </w:pPr>
    <w:r>
      <w:rPr>
        <w:rFonts w:ascii="Arial" w:hAnsi="Arial" w:cs="Arial"/>
        <w:color w:val="A6A6A6"/>
        <w:sz w:val="16"/>
        <w:szCs w:val="16"/>
      </w:rPr>
      <w:t>ASIS&amp;T Annual Meeting 2022</w:t>
    </w:r>
    <w:r w:rsidR="00D223D6" w:rsidRPr="00524191">
      <w:rPr>
        <w:rFonts w:ascii="Arial" w:hAnsi="Arial" w:cs="Arial"/>
        <w:color w:val="A6A6A6" w:themeColor="background1" w:themeShade="A6"/>
        <w:sz w:val="16"/>
        <w:szCs w:val="16"/>
      </w:rPr>
      <w:tab/>
    </w:r>
    <w:r w:rsidR="00D223D6">
      <w:rPr>
        <w:rFonts w:ascii="Arial" w:hAnsi="Arial" w:cs="Arial"/>
        <w:color w:val="A6A6A6" w:themeColor="background1" w:themeShade="A6"/>
        <w:sz w:val="16"/>
        <w:szCs w:val="16"/>
      </w:rPr>
      <w:tab/>
    </w:r>
    <w:r w:rsidR="00D223D6" w:rsidRPr="00524191">
      <w:rPr>
        <w:rFonts w:ascii="Arial" w:hAnsi="Arial" w:cs="Arial"/>
        <w:color w:val="A6A6A6" w:themeColor="background1" w:themeShade="A6"/>
        <w:sz w:val="16"/>
        <w:szCs w:val="16"/>
      </w:rPr>
      <w:fldChar w:fldCharType="begin"/>
    </w:r>
    <w:r w:rsidR="00D223D6" w:rsidRPr="00524191">
      <w:rPr>
        <w:rFonts w:ascii="Arial" w:hAnsi="Arial" w:cs="Arial"/>
        <w:color w:val="A6A6A6" w:themeColor="background1" w:themeShade="A6"/>
        <w:sz w:val="16"/>
        <w:szCs w:val="16"/>
      </w:rPr>
      <w:instrText xml:space="preserve"> PAGE   \* MERGEFORMAT </w:instrText>
    </w:r>
    <w:r w:rsidR="00D223D6" w:rsidRPr="00524191">
      <w:rPr>
        <w:rFonts w:ascii="Arial" w:hAnsi="Arial" w:cs="Arial"/>
        <w:color w:val="A6A6A6" w:themeColor="background1" w:themeShade="A6"/>
        <w:sz w:val="16"/>
        <w:szCs w:val="16"/>
      </w:rPr>
      <w:fldChar w:fldCharType="separate"/>
    </w:r>
    <w:r w:rsidR="00F613DC">
      <w:rPr>
        <w:rFonts w:ascii="Arial" w:hAnsi="Arial" w:cs="Arial"/>
        <w:noProof/>
        <w:color w:val="A6A6A6" w:themeColor="background1" w:themeShade="A6"/>
        <w:sz w:val="16"/>
        <w:szCs w:val="16"/>
      </w:rPr>
      <w:t>4</w:t>
    </w:r>
    <w:r w:rsidR="00D223D6" w:rsidRPr="00524191">
      <w:rPr>
        <w:rFonts w:ascii="Arial" w:hAnsi="Arial" w:cs="Arial"/>
        <w:noProof/>
        <w:color w:val="A6A6A6" w:themeColor="background1" w:themeShade="A6"/>
        <w:sz w:val="16"/>
        <w:szCs w:val="16"/>
      </w:rPr>
      <w:fldChar w:fldCharType="end"/>
    </w:r>
    <w:r w:rsidR="00D223D6" w:rsidRPr="00524191">
      <w:rPr>
        <w:rFonts w:ascii="Arial" w:hAnsi="Arial" w:cs="Arial"/>
        <w:noProof/>
        <w:color w:val="A6A6A6" w:themeColor="background1" w:themeShade="A6"/>
        <w:sz w:val="16"/>
        <w:szCs w:val="16"/>
      </w:rPr>
      <w:tab/>
    </w:r>
    <w:r w:rsidR="00D223D6">
      <w:rPr>
        <w:rFonts w:ascii="Arial" w:hAnsi="Arial" w:cs="Arial"/>
        <w:noProof/>
        <w:color w:val="A6A6A6" w:themeColor="background1" w:themeShade="A6"/>
        <w:sz w:val="16"/>
        <w:szCs w:val="16"/>
      </w:rPr>
      <w:tab/>
    </w:r>
    <w:r>
      <w:rPr>
        <w:rFonts w:ascii="Arial" w:hAnsi="Arial" w:cs="Arial"/>
        <w:color w:val="A6A6A6"/>
        <w:sz w:val="16"/>
        <w:szCs w:val="16"/>
      </w:rPr>
      <w:t>Long Paper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DCB17" w14:textId="2D8B054F" w:rsidR="007806A0" w:rsidRDefault="00D87B8E" w:rsidP="00D223D6">
    <w:pPr>
      <w:tabs>
        <w:tab w:val="left" w:pos="0"/>
      </w:tabs>
      <w:ind w:left="-810" w:right="-900"/>
    </w:pPr>
    <w:r>
      <w:rPr>
        <w:noProof/>
      </w:rPr>
      <w:pict w14:anchorId="3A67A9E4">
        <v:rect id="_x0000_i1025" alt="" style="width:468pt;height:.05pt;mso-width-percent:0;mso-height-percent:0;mso-width-percent:0;mso-height-percent:0" o:hralign="center" o:hrstd="t" o:hr="t" fillcolor="#a0a0a0" stroked="f"/>
      </w:pict>
    </w:r>
  </w:p>
  <w:p w14:paraId="4EAFFB3B" w14:textId="1E710AD5" w:rsidR="00097434" w:rsidRPr="00D223D6" w:rsidRDefault="00FE18B9" w:rsidP="00FE18B9">
    <w:pPr>
      <w:pStyle w:val="Footer"/>
      <w:tabs>
        <w:tab w:val="clear" w:pos="9360"/>
        <w:tab w:val="left" w:pos="200"/>
        <w:tab w:val="center" w:pos="5040"/>
        <w:tab w:val="right" w:pos="10800"/>
      </w:tabs>
      <w:ind w:left="-900" w:right="-720"/>
      <w:jc w:val="left"/>
      <w:rPr>
        <w:rFonts w:ascii="Arial" w:hAnsi="Arial" w:cs="Arial"/>
        <w:color w:val="A6A6A6" w:themeColor="background1" w:themeShade="A6"/>
        <w:sz w:val="16"/>
        <w:szCs w:val="16"/>
      </w:rPr>
    </w:pPr>
    <w:r>
      <w:rPr>
        <w:rFonts w:ascii="Arial" w:hAnsi="Arial" w:cs="Arial"/>
        <w:color w:val="A6A6A6"/>
        <w:sz w:val="16"/>
        <w:szCs w:val="16"/>
      </w:rPr>
      <w:t>ASIS&amp;T Annual Meeting 2022</w:t>
    </w:r>
    <w:r>
      <w:rPr>
        <w:rFonts w:ascii="Arial" w:hAnsi="Arial" w:cs="Arial"/>
        <w:color w:val="A6A6A6" w:themeColor="background1" w:themeShade="A6"/>
        <w:sz w:val="16"/>
        <w:szCs w:val="16"/>
      </w:rPr>
      <w:tab/>
    </w:r>
    <w:r w:rsidR="00D223D6" w:rsidRPr="00524191">
      <w:rPr>
        <w:rFonts w:ascii="Arial" w:hAnsi="Arial" w:cs="Arial"/>
        <w:color w:val="A6A6A6" w:themeColor="background1" w:themeShade="A6"/>
        <w:sz w:val="16"/>
        <w:szCs w:val="16"/>
      </w:rPr>
      <w:fldChar w:fldCharType="begin"/>
    </w:r>
    <w:r w:rsidR="00D223D6" w:rsidRPr="00524191">
      <w:rPr>
        <w:rFonts w:ascii="Arial" w:hAnsi="Arial" w:cs="Arial"/>
        <w:color w:val="A6A6A6" w:themeColor="background1" w:themeShade="A6"/>
        <w:sz w:val="16"/>
        <w:szCs w:val="16"/>
      </w:rPr>
      <w:instrText xml:space="preserve"> PAGE   \* MERGEFORMAT </w:instrText>
    </w:r>
    <w:r w:rsidR="00D223D6" w:rsidRPr="00524191">
      <w:rPr>
        <w:rFonts w:ascii="Arial" w:hAnsi="Arial" w:cs="Arial"/>
        <w:color w:val="A6A6A6" w:themeColor="background1" w:themeShade="A6"/>
        <w:sz w:val="16"/>
        <w:szCs w:val="16"/>
      </w:rPr>
      <w:fldChar w:fldCharType="separate"/>
    </w:r>
    <w:r w:rsidR="00F613DC">
      <w:rPr>
        <w:rFonts w:ascii="Arial" w:hAnsi="Arial" w:cs="Arial"/>
        <w:noProof/>
        <w:color w:val="A6A6A6" w:themeColor="background1" w:themeShade="A6"/>
        <w:sz w:val="16"/>
        <w:szCs w:val="16"/>
      </w:rPr>
      <w:t>1</w:t>
    </w:r>
    <w:r w:rsidR="00D223D6" w:rsidRPr="00524191">
      <w:rPr>
        <w:rFonts w:ascii="Arial" w:hAnsi="Arial" w:cs="Arial"/>
        <w:noProof/>
        <w:color w:val="A6A6A6" w:themeColor="background1" w:themeShade="A6"/>
        <w:sz w:val="16"/>
        <w:szCs w:val="16"/>
      </w:rPr>
      <w:fldChar w:fldCharType="end"/>
    </w:r>
    <w:r w:rsidR="00D223D6" w:rsidRPr="00524191">
      <w:rPr>
        <w:rFonts w:ascii="Arial" w:hAnsi="Arial" w:cs="Arial"/>
        <w:noProof/>
        <w:color w:val="A6A6A6" w:themeColor="background1" w:themeShade="A6"/>
        <w:sz w:val="16"/>
        <w:szCs w:val="16"/>
      </w:rPr>
      <w:tab/>
    </w:r>
    <w:proofErr w:type="gramStart"/>
    <w:r w:rsidR="00D223D6">
      <w:rPr>
        <w:rFonts w:ascii="Arial" w:hAnsi="Arial" w:cs="Arial"/>
        <w:noProof/>
        <w:color w:val="A6A6A6" w:themeColor="background1" w:themeShade="A6"/>
        <w:sz w:val="16"/>
        <w:szCs w:val="16"/>
      </w:rPr>
      <w:tab/>
    </w:r>
    <w:r>
      <w:rPr>
        <w:rFonts w:ascii="Arial" w:hAnsi="Arial" w:cs="Arial"/>
        <w:noProof/>
        <w:color w:val="A6A6A6" w:themeColor="background1" w:themeShade="A6"/>
        <w:sz w:val="16"/>
        <w:szCs w:val="16"/>
      </w:rPr>
      <w:t xml:space="preserve">  </w:t>
    </w:r>
    <w:r>
      <w:rPr>
        <w:rFonts w:ascii="Arial" w:hAnsi="Arial" w:cs="Arial"/>
        <w:color w:val="A6A6A6"/>
        <w:sz w:val="16"/>
        <w:szCs w:val="16"/>
      </w:rPr>
      <w:t>Long</w:t>
    </w:r>
    <w:proofErr w:type="gramEnd"/>
    <w:r>
      <w:rPr>
        <w:rFonts w:ascii="Arial" w:hAnsi="Arial" w:cs="Arial"/>
        <w:color w:val="A6A6A6"/>
        <w:sz w:val="16"/>
        <w:szCs w:val="16"/>
      </w:rPr>
      <w:t xml:space="preserve"> Paper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3B858" w14:textId="77777777" w:rsidR="00D87B8E" w:rsidRDefault="00D87B8E" w:rsidP="00443E9F">
      <w:r>
        <w:separator/>
      </w:r>
    </w:p>
  </w:footnote>
  <w:footnote w:type="continuationSeparator" w:id="0">
    <w:p w14:paraId="587D9C6A" w14:textId="77777777" w:rsidR="00D87B8E" w:rsidRDefault="00D87B8E" w:rsidP="00443E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7D1C5" w14:textId="77777777" w:rsidR="00AF347A" w:rsidRDefault="00AF347A" w:rsidP="006B3F1F">
    <w:pPr>
      <w:tabs>
        <w:tab w:val="left" w:pos="26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A341EF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5F2EDC94"/>
    <w:lvl w:ilvl="0">
      <w:start w:val="1"/>
      <w:numFmt w:val="decimal"/>
      <w:pStyle w:val="ListNumber5"/>
      <w:lvlText w:val="%1."/>
      <w:lvlJc w:val="left"/>
      <w:pPr>
        <w:tabs>
          <w:tab w:val="num" w:pos="1800"/>
        </w:tabs>
        <w:ind w:left="1800" w:hanging="360"/>
      </w:pPr>
    </w:lvl>
  </w:abstractNum>
  <w:abstractNum w:abstractNumId="2" w15:restartNumberingAfterBreak="0">
    <w:nsid w:val="FFFFFF7D"/>
    <w:multiLevelType w:val="singleLevel"/>
    <w:tmpl w:val="255A5C26"/>
    <w:lvl w:ilvl="0">
      <w:start w:val="1"/>
      <w:numFmt w:val="decimal"/>
      <w:pStyle w:val="ListNumber4"/>
      <w:lvlText w:val="%1."/>
      <w:lvlJc w:val="left"/>
      <w:pPr>
        <w:tabs>
          <w:tab w:val="num" w:pos="1440"/>
        </w:tabs>
        <w:ind w:left="1440" w:hanging="360"/>
      </w:pPr>
    </w:lvl>
  </w:abstractNum>
  <w:abstractNum w:abstractNumId="3" w15:restartNumberingAfterBreak="0">
    <w:nsid w:val="FFFFFF7E"/>
    <w:multiLevelType w:val="singleLevel"/>
    <w:tmpl w:val="AF0C147E"/>
    <w:lvl w:ilvl="0">
      <w:start w:val="1"/>
      <w:numFmt w:val="decimal"/>
      <w:pStyle w:val="ListNumber3"/>
      <w:lvlText w:val="%1."/>
      <w:lvlJc w:val="left"/>
      <w:pPr>
        <w:tabs>
          <w:tab w:val="num" w:pos="1080"/>
        </w:tabs>
        <w:ind w:left="1080" w:hanging="360"/>
      </w:pPr>
    </w:lvl>
  </w:abstractNum>
  <w:abstractNum w:abstractNumId="4" w15:restartNumberingAfterBreak="0">
    <w:nsid w:val="FFFFFF7F"/>
    <w:multiLevelType w:val="singleLevel"/>
    <w:tmpl w:val="795EB0FE"/>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843EB82E"/>
    <w:lvl w:ilvl="0">
      <w:start w:val="1"/>
      <w:numFmt w:val="bullet"/>
      <w:lvlText w:val=""/>
      <w:lvlJc w:val="left"/>
      <w:pPr>
        <w:tabs>
          <w:tab w:val="num" w:pos="1800"/>
        </w:tabs>
        <w:ind w:left="1800" w:hanging="360"/>
      </w:pPr>
      <w:rPr>
        <w:rFonts w:ascii="Symbol" w:eastAsia="Times New Roman" w:hAnsi="Symbol" w:hint="default"/>
      </w:rPr>
    </w:lvl>
  </w:abstractNum>
  <w:abstractNum w:abstractNumId="6" w15:restartNumberingAfterBreak="0">
    <w:nsid w:val="FFFFFF81"/>
    <w:multiLevelType w:val="singleLevel"/>
    <w:tmpl w:val="BA480184"/>
    <w:lvl w:ilvl="0">
      <w:start w:val="1"/>
      <w:numFmt w:val="bullet"/>
      <w:lvlText w:val=""/>
      <w:lvlJc w:val="left"/>
      <w:pPr>
        <w:tabs>
          <w:tab w:val="num" w:pos="1440"/>
        </w:tabs>
        <w:ind w:left="1440" w:hanging="360"/>
      </w:pPr>
      <w:rPr>
        <w:rFonts w:ascii="Symbol" w:eastAsia="Times New Roman" w:hAnsi="Symbol" w:hint="default"/>
      </w:rPr>
    </w:lvl>
  </w:abstractNum>
  <w:abstractNum w:abstractNumId="7" w15:restartNumberingAfterBreak="0">
    <w:nsid w:val="FFFFFF82"/>
    <w:multiLevelType w:val="singleLevel"/>
    <w:tmpl w:val="9B1C1786"/>
    <w:lvl w:ilvl="0">
      <w:start w:val="1"/>
      <w:numFmt w:val="bullet"/>
      <w:lvlText w:val=""/>
      <w:lvlJc w:val="left"/>
      <w:pPr>
        <w:tabs>
          <w:tab w:val="num" w:pos="1080"/>
        </w:tabs>
        <w:ind w:left="1080" w:hanging="360"/>
      </w:pPr>
      <w:rPr>
        <w:rFonts w:ascii="Symbol" w:eastAsia="Times New Roman" w:hAnsi="Symbol" w:hint="default"/>
      </w:rPr>
    </w:lvl>
  </w:abstractNum>
  <w:abstractNum w:abstractNumId="8" w15:restartNumberingAfterBreak="0">
    <w:nsid w:val="FFFFFF83"/>
    <w:multiLevelType w:val="singleLevel"/>
    <w:tmpl w:val="536E19F6"/>
    <w:lvl w:ilvl="0">
      <w:start w:val="1"/>
      <w:numFmt w:val="bullet"/>
      <w:lvlText w:val=""/>
      <w:lvlJc w:val="left"/>
      <w:pPr>
        <w:tabs>
          <w:tab w:val="num" w:pos="720"/>
        </w:tabs>
        <w:ind w:left="720" w:hanging="360"/>
      </w:pPr>
      <w:rPr>
        <w:rFonts w:ascii="Symbol" w:eastAsia="Times New Roman" w:hAnsi="Symbol" w:hint="default"/>
      </w:rPr>
    </w:lvl>
  </w:abstractNum>
  <w:abstractNum w:abstractNumId="9" w15:restartNumberingAfterBreak="0">
    <w:nsid w:val="FFFFFF88"/>
    <w:multiLevelType w:val="singleLevel"/>
    <w:tmpl w:val="66E00E2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A836A8AC"/>
    <w:lvl w:ilvl="0">
      <w:start w:val="1"/>
      <w:numFmt w:val="bullet"/>
      <w:lvlText w:val=""/>
      <w:lvlJc w:val="left"/>
      <w:pPr>
        <w:tabs>
          <w:tab w:val="num" w:pos="360"/>
        </w:tabs>
        <w:ind w:left="360" w:hanging="360"/>
      </w:pPr>
      <w:rPr>
        <w:rFonts w:ascii="Symbol" w:eastAsia="Times New Roman" w:hAnsi="Symbol" w:hint="default"/>
      </w:rPr>
    </w:lvl>
  </w:abstractNum>
  <w:abstractNum w:abstractNumId="11"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2" w15:restartNumberingAfterBreak="0">
    <w:nsid w:val="FFFFFFFE"/>
    <w:multiLevelType w:val="singleLevel"/>
    <w:tmpl w:val="5CA6E12C"/>
    <w:lvl w:ilvl="0">
      <w:numFmt w:val="decimal"/>
      <w:lvlText w:val="*"/>
      <w:lvlJc w:val="left"/>
    </w:lvl>
  </w:abstractNum>
  <w:abstractNum w:abstractNumId="13" w15:restartNumberingAfterBreak="0">
    <w:nsid w:val="02ED5D3A"/>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4" w15:restartNumberingAfterBreak="0">
    <w:nsid w:val="064E10C8"/>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5" w15:restartNumberingAfterBreak="0">
    <w:nsid w:val="06686EE4"/>
    <w:multiLevelType w:val="multilevel"/>
    <w:tmpl w:val="97181DC6"/>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8596AED"/>
    <w:multiLevelType w:val="hybridMultilevel"/>
    <w:tmpl w:val="A8F40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4496F4F"/>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8" w15:restartNumberingAfterBreak="0">
    <w:nsid w:val="14F40D04"/>
    <w:multiLevelType w:val="hybridMultilevel"/>
    <w:tmpl w:val="1D84BF60"/>
    <w:lvl w:ilvl="0" w:tplc="68A86BC8">
      <w:start w:val="1"/>
      <w:numFmt w:val="bullet"/>
      <w:pStyle w:val="BulletedLis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98D75AF"/>
    <w:multiLevelType w:val="singleLevel"/>
    <w:tmpl w:val="DDEE8D5E"/>
    <w:lvl w:ilvl="0">
      <w:start w:val="1"/>
      <w:numFmt w:val="decimal"/>
      <w:lvlText w:val="%1."/>
      <w:legacy w:legacy="1" w:legacySpace="0" w:legacyIndent="144"/>
      <w:lvlJc w:val="left"/>
      <w:pPr>
        <w:ind w:left="144" w:hanging="144"/>
      </w:pPr>
    </w:lvl>
  </w:abstractNum>
  <w:abstractNum w:abstractNumId="20" w15:restartNumberingAfterBreak="0">
    <w:nsid w:val="1C256FB0"/>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1" w15:restartNumberingAfterBreak="0">
    <w:nsid w:val="1F4A0179"/>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2" w15:restartNumberingAfterBreak="0">
    <w:nsid w:val="21E218E8"/>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3" w15:restartNumberingAfterBreak="0">
    <w:nsid w:val="29B677BC"/>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4" w15:restartNumberingAfterBreak="0">
    <w:nsid w:val="2AB17545"/>
    <w:multiLevelType w:val="singleLevel"/>
    <w:tmpl w:val="DDEE8D5E"/>
    <w:lvl w:ilvl="0">
      <w:start w:val="1"/>
      <w:numFmt w:val="decimal"/>
      <w:lvlText w:val="%1."/>
      <w:legacy w:legacy="1" w:legacySpace="0" w:legacyIndent="144"/>
      <w:lvlJc w:val="left"/>
      <w:pPr>
        <w:ind w:left="144" w:hanging="144"/>
      </w:pPr>
    </w:lvl>
  </w:abstractNum>
  <w:abstractNum w:abstractNumId="25" w15:restartNumberingAfterBreak="0">
    <w:nsid w:val="330F08CD"/>
    <w:multiLevelType w:val="multilevel"/>
    <w:tmpl w:val="DDEE8D5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6" w15:restartNumberingAfterBreak="0">
    <w:nsid w:val="3B7C47BF"/>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7" w15:restartNumberingAfterBreak="0">
    <w:nsid w:val="4229611F"/>
    <w:multiLevelType w:val="singleLevel"/>
    <w:tmpl w:val="DDEE8D5E"/>
    <w:lvl w:ilvl="0">
      <w:start w:val="1"/>
      <w:numFmt w:val="decimal"/>
      <w:lvlText w:val="%1."/>
      <w:legacy w:legacy="1" w:legacySpace="0" w:legacyIndent="144"/>
      <w:lvlJc w:val="left"/>
      <w:pPr>
        <w:ind w:left="144" w:hanging="144"/>
      </w:pPr>
    </w:lvl>
  </w:abstractNum>
  <w:abstractNum w:abstractNumId="28" w15:restartNumberingAfterBreak="0">
    <w:nsid w:val="499A66E6"/>
    <w:multiLevelType w:val="hybridMultilevel"/>
    <w:tmpl w:val="C2A25756"/>
    <w:lvl w:ilvl="0" w:tplc="51627B8E">
      <w:start w:val="1"/>
      <w:numFmt w:val="decimal"/>
      <w:lvlText w:val="%1."/>
      <w:lvlJc w:val="left"/>
      <w:pPr>
        <w:ind w:left="720" w:hanging="360"/>
      </w:pPr>
      <w:rPr>
        <w:rFonts w:ascii="Times New Roman" w:hAnsi="Times New Roman"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AAC6963"/>
    <w:multiLevelType w:val="singleLevel"/>
    <w:tmpl w:val="DDEE8D5E"/>
    <w:lvl w:ilvl="0">
      <w:start w:val="1"/>
      <w:numFmt w:val="decimal"/>
      <w:lvlText w:val="%1."/>
      <w:legacy w:legacy="1" w:legacySpace="0" w:legacyIndent="144"/>
      <w:lvlJc w:val="left"/>
      <w:pPr>
        <w:ind w:left="144" w:hanging="144"/>
      </w:pPr>
    </w:lvl>
  </w:abstractNum>
  <w:abstractNum w:abstractNumId="30" w15:restartNumberingAfterBreak="0">
    <w:nsid w:val="5289287D"/>
    <w:multiLevelType w:val="singleLevel"/>
    <w:tmpl w:val="DDEE8D5E"/>
    <w:lvl w:ilvl="0">
      <w:start w:val="1"/>
      <w:numFmt w:val="decimal"/>
      <w:lvlText w:val="%1."/>
      <w:legacy w:legacy="1" w:legacySpace="0" w:legacyIndent="144"/>
      <w:lvlJc w:val="left"/>
      <w:pPr>
        <w:ind w:left="144" w:hanging="144"/>
      </w:pPr>
    </w:lvl>
  </w:abstractNum>
  <w:abstractNum w:abstractNumId="31" w15:restartNumberingAfterBreak="0">
    <w:nsid w:val="58AD353F"/>
    <w:multiLevelType w:val="hybridMultilevel"/>
    <w:tmpl w:val="3D4E6844"/>
    <w:lvl w:ilvl="0" w:tplc="996432B4">
      <w:start w:val="1"/>
      <w:numFmt w:val="decimal"/>
      <w:pStyle w:val="NumberedList"/>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8D51CC0"/>
    <w:multiLevelType w:val="singleLevel"/>
    <w:tmpl w:val="DDEE8D5E"/>
    <w:lvl w:ilvl="0">
      <w:start w:val="1"/>
      <w:numFmt w:val="decimal"/>
      <w:lvlText w:val="%1."/>
      <w:legacy w:legacy="1" w:legacySpace="0" w:legacyIndent="144"/>
      <w:lvlJc w:val="left"/>
      <w:pPr>
        <w:ind w:left="144" w:hanging="144"/>
      </w:pPr>
    </w:lvl>
  </w:abstractNum>
  <w:abstractNum w:abstractNumId="33" w15:restartNumberingAfterBreak="0">
    <w:nsid w:val="5A0A036E"/>
    <w:multiLevelType w:val="singleLevel"/>
    <w:tmpl w:val="61E616DA"/>
    <w:lvl w:ilvl="0">
      <w:start w:val="1"/>
      <w:numFmt w:val="decimal"/>
      <w:lvlText w:val="%1."/>
      <w:legacy w:legacy="1" w:legacySpace="0" w:legacyIndent="144"/>
      <w:lvlJc w:val="left"/>
      <w:pPr>
        <w:ind w:left="144" w:hanging="144"/>
      </w:pPr>
    </w:lvl>
  </w:abstractNum>
  <w:abstractNum w:abstractNumId="34" w15:restartNumberingAfterBreak="0">
    <w:nsid w:val="5BB151A4"/>
    <w:multiLevelType w:val="multilevel"/>
    <w:tmpl w:val="0F962DDA"/>
    <w:lvl w:ilvl="0">
      <w:start w:val="1"/>
      <w:numFmt w:val="decimal"/>
      <w:lvlText w:val="[%1]"/>
      <w:lvlJc w:val="left"/>
      <w:pPr>
        <w:tabs>
          <w:tab w:val="num" w:pos="360"/>
        </w:tabs>
        <w:ind w:left="0" w:firstLine="0"/>
      </w:pPr>
      <w:rPr>
        <w:rFonts w:ascii="Arial" w:hAnsi="Arial" w:hint="default"/>
      </w:rPr>
    </w:lvl>
    <w:lvl w:ilvl="1">
      <w:start w:val="1"/>
      <w:numFmt w:val="lowerLetter"/>
      <w:lvlText w:val="%2."/>
      <w:lvlJc w:val="left"/>
      <w:pPr>
        <w:tabs>
          <w:tab w:val="num" w:pos="3240"/>
        </w:tabs>
        <w:ind w:left="3240" w:hanging="360"/>
      </w:pPr>
    </w:lvl>
    <w:lvl w:ilvl="2">
      <w:start w:val="1"/>
      <w:numFmt w:val="lowerRoman"/>
      <w:lvlText w:val="%3."/>
      <w:lvlJc w:val="right"/>
      <w:pPr>
        <w:tabs>
          <w:tab w:val="num" w:pos="3960"/>
        </w:tabs>
        <w:ind w:left="3960" w:hanging="180"/>
      </w:pPr>
    </w:lvl>
    <w:lvl w:ilvl="3">
      <w:start w:val="1"/>
      <w:numFmt w:val="decimal"/>
      <w:lvlText w:val="%4."/>
      <w:lvlJc w:val="left"/>
      <w:pPr>
        <w:tabs>
          <w:tab w:val="num" w:pos="4680"/>
        </w:tabs>
        <w:ind w:left="4680" w:hanging="360"/>
      </w:pPr>
    </w:lvl>
    <w:lvl w:ilvl="4">
      <w:start w:val="1"/>
      <w:numFmt w:val="lowerLetter"/>
      <w:lvlText w:val="%5."/>
      <w:lvlJc w:val="left"/>
      <w:pPr>
        <w:tabs>
          <w:tab w:val="num" w:pos="5400"/>
        </w:tabs>
        <w:ind w:left="5400" w:hanging="360"/>
      </w:pPr>
    </w:lvl>
    <w:lvl w:ilvl="5">
      <w:start w:val="1"/>
      <w:numFmt w:val="lowerRoman"/>
      <w:lvlText w:val="%6."/>
      <w:lvlJc w:val="right"/>
      <w:pPr>
        <w:tabs>
          <w:tab w:val="num" w:pos="6120"/>
        </w:tabs>
        <w:ind w:left="6120" w:hanging="180"/>
      </w:pPr>
    </w:lvl>
    <w:lvl w:ilvl="6">
      <w:start w:val="1"/>
      <w:numFmt w:val="decimal"/>
      <w:lvlText w:val="%7."/>
      <w:lvlJc w:val="left"/>
      <w:pPr>
        <w:tabs>
          <w:tab w:val="num" w:pos="6840"/>
        </w:tabs>
        <w:ind w:left="6840" w:hanging="360"/>
      </w:pPr>
    </w:lvl>
    <w:lvl w:ilvl="7">
      <w:start w:val="1"/>
      <w:numFmt w:val="lowerLetter"/>
      <w:lvlText w:val="%8."/>
      <w:lvlJc w:val="left"/>
      <w:pPr>
        <w:tabs>
          <w:tab w:val="num" w:pos="7560"/>
        </w:tabs>
        <w:ind w:left="7560" w:hanging="360"/>
      </w:pPr>
    </w:lvl>
    <w:lvl w:ilvl="8">
      <w:start w:val="1"/>
      <w:numFmt w:val="lowerRoman"/>
      <w:lvlText w:val="%9."/>
      <w:lvlJc w:val="right"/>
      <w:pPr>
        <w:tabs>
          <w:tab w:val="num" w:pos="8280"/>
        </w:tabs>
        <w:ind w:left="8280" w:hanging="180"/>
      </w:pPr>
    </w:lvl>
  </w:abstractNum>
  <w:abstractNum w:abstractNumId="35" w15:restartNumberingAfterBreak="0">
    <w:nsid w:val="75B570DA"/>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36" w15:restartNumberingAfterBreak="0">
    <w:nsid w:val="7AA90541"/>
    <w:multiLevelType w:val="hybridMultilevel"/>
    <w:tmpl w:val="5F883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E40FC1"/>
    <w:multiLevelType w:val="singleLevel"/>
    <w:tmpl w:val="73C82224"/>
    <w:lvl w:ilvl="0">
      <w:start w:val="1"/>
      <w:numFmt w:val="bullet"/>
      <w:lvlText w:val=""/>
      <w:lvlJc w:val="left"/>
      <w:pPr>
        <w:tabs>
          <w:tab w:val="num" w:pos="216"/>
        </w:tabs>
        <w:ind w:left="216" w:hanging="216"/>
      </w:pPr>
      <w:rPr>
        <w:rFonts w:ascii="Wingdings" w:hAnsi="Wingdings" w:hint="default"/>
        <w:sz w:val="16"/>
      </w:rPr>
    </w:lvl>
  </w:abstractNum>
  <w:num w:numId="1" w16cid:durableId="1680694262">
    <w:abstractNumId w:val="10"/>
  </w:num>
  <w:num w:numId="2" w16cid:durableId="1345665668">
    <w:abstractNumId w:val="8"/>
  </w:num>
  <w:num w:numId="3" w16cid:durableId="400102560">
    <w:abstractNumId w:val="7"/>
  </w:num>
  <w:num w:numId="4" w16cid:durableId="1186209150">
    <w:abstractNumId w:val="6"/>
  </w:num>
  <w:num w:numId="5" w16cid:durableId="554657758">
    <w:abstractNumId w:val="5"/>
  </w:num>
  <w:num w:numId="6" w16cid:durableId="1794590336">
    <w:abstractNumId w:val="9"/>
  </w:num>
  <w:num w:numId="7" w16cid:durableId="357120824">
    <w:abstractNumId w:val="4"/>
  </w:num>
  <w:num w:numId="8" w16cid:durableId="249968108">
    <w:abstractNumId w:val="3"/>
  </w:num>
  <w:num w:numId="9" w16cid:durableId="1641770211">
    <w:abstractNumId w:val="2"/>
  </w:num>
  <w:num w:numId="10" w16cid:durableId="1063332271">
    <w:abstractNumId w:val="1"/>
  </w:num>
  <w:num w:numId="11" w16cid:durableId="992679602">
    <w:abstractNumId w:val="10"/>
  </w:num>
  <w:num w:numId="12" w16cid:durableId="1385257577">
    <w:abstractNumId w:val="8"/>
  </w:num>
  <w:num w:numId="13" w16cid:durableId="1571161358">
    <w:abstractNumId w:val="7"/>
  </w:num>
  <w:num w:numId="14" w16cid:durableId="1702053145">
    <w:abstractNumId w:val="6"/>
  </w:num>
  <w:num w:numId="15" w16cid:durableId="1392652963">
    <w:abstractNumId w:val="5"/>
  </w:num>
  <w:num w:numId="16" w16cid:durableId="1639648000">
    <w:abstractNumId w:val="9"/>
  </w:num>
  <w:num w:numId="17" w16cid:durableId="1144782893">
    <w:abstractNumId w:val="4"/>
  </w:num>
  <w:num w:numId="18" w16cid:durableId="1346982688">
    <w:abstractNumId w:val="3"/>
  </w:num>
  <w:num w:numId="19" w16cid:durableId="1778064960">
    <w:abstractNumId w:val="2"/>
  </w:num>
  <w:num w:numId="20" w16cid:durableId="16009348">
    <w:abstractNumId w:val="1"/>
  </w:num>
  <w:num w:numId="21" w16cid:durableId="2110150126">
    <w:abstractNumId w:val="12"/>
    <w:lvlOverride w:ilvl="0">
      <w:lvl w:ilvl="0">
        <w:start w:val="1"/>
        <w:numFmt w:val="bullet"/>
        <w:lvlText w:val=""/>
        <w:legacy w:legacy="1" w:legacySpace="0" w:legacyIndent="360"/>
        <w:lvlJc w:val="left"/>
        <w:pPr>
          <w:ind w:left="360" w:hanging="360"/>
        </w:pPr>
        <w:rPr>
          <w:rFonts w:ascii="Symbol" w:eastAsia="Times New Roman" w:hAnsi="Symbol" w:hint="default"/>
        </w:rPr>
      </w:lvl>
    </w:lvlOverride>
  </w:num>
  <w:num w:numId="22" w16cid:durableId="1980917309">
    <w:abstractNumId w:val="33"/>
  </w:num>
  <w:num w:numId="23" w16cid:durableId="2057653582">
    <w:abstractNumId w:val="25"/>
  </w:num>
  <w:num w:numId="24" w16cid:durableId="1585842436">
    <w:abstractNumId w:val="11"/>
  </w:num>
  <w:num w:numId="25" w16cid:durableId="1203597933">
    <w:abstractNumId w:val="27"/>
  </w:num>
  <w:num w:numId="26" w16cid:durableId="61484788">
    <w:abstractNumId w:val="24"/>
  </w:num>
  <w:num w:numId="27" w16cid:durableId="1981766172">
    <w:abstractNumId w:val="29"/>
  </w:num>
  <w:num w:numId="28" w16cid:durableId="407852574">
    <w:abstractNumId w:val="30"/>
  </w:num>
  <w:num w:numId="29" w16cid:durableId="1463112150">
    <w:abstractNumId w:val="19"/>
  </w:num>
  <w:num w:numId="30" w16cid:durableId="628973771">
    <w:abstractNumId w:val="32"/>
  </w:num>
  <w:num w:numId="31" w16cid:durableId="172644108">
    <w:abstractNumId w:val="15"/>
  </w:num>
  <w:num w:numId="32" w16cid:durableId="375853778">
    <w:abstractNumId w:val="36"/>
  </w:num>
  <w:num w:numId="33" w16cid:durableId="1243569544">
    <w:abstractNumId w:val="0"/>
  </w:num>
  <w:num w:numId="34" w16cid:durableId="1692417025">
    <w:abstractNumId w:val="31"/>
  </w:num>
  <w:num w:numId="35" w16cid:durableId="1929146104">
    <w:abstractNumId w:val="17"/>
  </w:num>
  <w:num w:numId="36" w16cid:durableId="1280333413">
    <w:abstractNumId w:val="26"/>
  </w:num>
  <w:num w:numId="37" w16cid:durableId="1775399084">
    <w:abstractNumId w:val="13"/>
  </w:num>
  <w:num w:numId="38" w16cid:durableId="2059819446">
    <w:abstractNumId w:val="20"/>
  </w:num>
  <w:num w:numId="39" w16cid:durableId="447314635">
    <w:abstractNumId w:val="23"/>
  </w:num>
  <w:num w:numId="40" w16cid:durableId="826899753">
    <w:abstractNumId w:val="21"/>
  </w:num>
  <w:num w:numId="41" w16cid:durableId="1967083179">
    <w:abstractNumId w:val="35"/>
  </w:num>
  <w:num w:numId="42" w16cid:durableId="471095525">
    <w:abstractNumId w:val="14"/>
  </w:num>
  <w:num w:numId="43" w16cid:durableId="2003271367">
    <w:abstractNumId w:val="22"/>
  </w:num>
  <w:num w:numId="44" w16cid:durableId="1524858658">
    <w:abstractNumId w:val="28"/>
  </w:num>
  <w:num w:numId="45" w16cid:durableId="312833906">
    <w:abstractNumId w:val="34"/>
  </w:num>
  <w:num w:numId="46" w16cid:durableId="1111626131">
    <w:abstractNumId w:val="37"/>
  </w:num>
  <w:num w:numId="47" w16cid:durableId="780994309">
    <w:abstractNumId w:val="18"/>
  </w:num>
  <w:num w:numId="48" w16cid:durableId="78512196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O1MDW2NLO0MDOyMDdQ0lEKTi0uzszPAykwrAUAl0EqPiwAAAA="/>
    <w:docVar w:name="CHIPaperNum" w:val="400"/>
  </w:docVars>
  <w:rsids>
    <w:rsidRoot w:val="004F7602"/>
    <w:rsid w:val="0000697B"/>
    <w:rsid w:val="00012912"/>
    <w:rsid w:val="00013F1B"/>
    <w:rsid w:val="0001659E"/>
    <w:rsid w:val="000272E4"/>
    <w:rsid w:val="000333DE"/>
    <w:rsid w:val="0003450C"/>
    <w:rsid w:val="00040794"/>
    <w:rsid w:val="00042F53"/>
    <w:rsid w:val="0004724C"/>
    <w:rsid w:val="00053B5A"/>
    <w:rsid w:val="00055598"/>
    <w:rsid w:val="00060CE7"/>
    <w:rsid w:val="00061083"/>
    <w:rsid w:val="000617E1"/>
    <w:rsid w:val="00063446"/>
    <w:rsid w:val="00067860"/>
    <w:rsid w:val="000728F3"/>
    <w:rsid w:val="00072B3A"/>
    <w:rsid w:val="000734E0"/>
    <w:rsid w:val="00073DCD"/>
    <w:rsid w:val="00074288"/>
    <w:rsid w:val="00077FEF"/>
    <w:rsid w:val="00093427"/>
    <w:rsid w:val="00097434"/>
    <w:rsid w:val="000A3852"/>
    <w:rsid w:val="000B127C"/>
    <w:rsid w:val="000B1DFB"/>
    <w:rsid w:val="000B35DC"/>
    <w:rsid w:val="000B6A11"/>
    <w:rsid w:val="000B72DA"/>
    <w:rsid w:val="000D407E"/>
    <w:rsid w:val="000D7C64"/>
    <w:rsid w:val="000E1D0B"/>
    <w:rsid w:val="000E3577"/>
    <w:rsid w:val="000E4445"/>
    <w:rsid w:val="000E5328"/>
    <w:rsid w:val="000E5572"/>
    <w:rsid w:val="000F19BD"/>
    <w:rsid w:val="000F4B8F"/>
    <w:rsid w:val="0010082E"/>
    <w:rsid w:val="0010210D"/>
    <w:rsid w:val="00103A63"/>
    <w:rsid w:val="001105CA"/>
    <w:rsid w:val="00114577"/>
    <w:rsid w:val="00117CC2"/>
    <w:rsid w:val="00121EE5"/>
    <w:rsid w:val="00123CFD"/>
    <w:rsid w:val="00132A51"/>
    <w:rsid w:val="00133ACA"/>
    <w:rsid w:val="00137145"/>
    <w:rsid w:val="001465AB"/>
    <w:rsid w:val="001478F8"/>
    <w:rsid w:val="00147EF4"/>
    <w:rsid w:val="00151FAA"/>
    <w:rsid w:val="00161911"/>
    <w:rsid w:val="00174170"/>
    <w:rsid w:val="00175C00"/>
    <w:rsid w:val="0017799B"/>
    <w:rsid w:val="00186236"/>
    <w:rsid w:val="00191462"/>
    <w:rsid w:val="00193459"/>
    <w:rsid w:val="00197B90"/>
    <w:rsid w:val="001A7CB7"/>
    <w:rsid w:val="001B139E"/>
    <w:rsid w:val="001B15C0"/>
    <w:rsid w:val="001B2D2B"/>
    <w:rsid w:val="001B6B73"/>
    <w:rsid w:val="001B6EC6"/>
    <w:rsid w:val="001C2A81"/>
    <w:rsid w:val="001D29E1"/>
    <w:rsid w:val="001E5C50"/>
    <w:rsid w:val="001F042A"/>
    <w:rsid w:val="001F062E"/>
    <w:rsid w:val="001F2F23"/>
    <w:rsid w:val="001F40BF"/>
    <w:rsid w:val="001F4B3C"/>
    <w:rsid w:val="0020192F"/>
    <w:rsid w:val="002022E4"/>
    <w:rsid w:val="002028D3"/>
    <w:rsid w:val="00210191"/>
    <w:rsid w:val="00213C17"/>
    <w:rsid w:val="00214551"/>
    <w:rsid w:val="002152D1"/>
    <w:rsid w:val="002209F7"/>
    <w:rsid w:val="00227741"/>
    <w:rsid w:val="00233A38"/>
    <w:rsid w:val="0024113A"/>
    <w:rsid w:val="00250B5D"/>
    <w:rsid w:val="00251B3D"/>
    <w:rsid w:val="00254EC4"/>
    <w:rsid w:val="0025707B"/>
    <w:rsid w:val="00257309"/>
    <w:rsid w:val="00263558"/>
    <w:rsid w:val="002639F6"/>
    <w:rsid w:val="00265E14"/>
    <w:rsid w:val="002727A0"/>
    <w:rsid w:val="00272DB6"/>
    <w:rsid w:val="00273A17"/>
    <w:rsid w:val="002831BE"/>
    <w:rsid w:val="002849BE"/>
    <w:rsid w:val="002862A4"/>
    <w:rsid w:val="002A45EF"/>
    <w:rsid w:val="002C3318"/>
    <w:rsid w:val="002D105C"/>
    <w:rsid w:val="002D41E8"/>
    <w:rsid w:val="002D639D"/>
    <w:rsid w:val="002E1645"/>
    <w:rsid w:val="002E28A8"/>
    <w:rsid w:val="002E55B4"/>
    <w:rsid w:val="002F1553"/>
    <w:rsid w:val="002F48EE"/>
    <w:rsid w:val="002F61EC"/>
    <w:rsid w:val="002F6AAC"/>
    <w:rsid w:val="002F7A09"/>
    <w:rsid w:val="00310376"/>
    <w:rsid w:val="00311723"/>
    <w:rsid w:val="003123C3"/>
    <w:rsid w:val="00315837"/>
    <w:rsid w:val="00325587"/>
    <w:rsid w:val="00331AFF"/>
    <w:rsid w:val="00334D5C"/>
    <w:rsid w:val="00340493"/>
    <w:rsid w:val="003404E3"/>
    <w:rsid w:val="00345E33"/>
    <w:rsid w:val="003500C6"/>
    <w:rsid w:val="003500F1"/>
    <w:rsid w:val="003521DC"/>
    <w:rsid w:val="00354AC8"/>
    <w:rsid w:val="00354D90"/>
    <w:rsid w:val="00355923"/>
    <w:rsid w:val="0035698D"/>
    <w:rsid w:val="003575EC"/>
    <w:rsid w:val="00362328"/>
    <w:rsid w:val="003637B4"/>
    <w:rsid w:val="003644E7"/>
    <w:rsid w:val="00373F8D"/>
    <w:rsid w:val="0037512D"/>
    <w:rsid w:val="00383BDF"/>
    <w:rsid w:val="003907EC"/>
    <w:rsid w:val="0039156C"/>
    <w:rsid w:val="003948CB"/>
    <w:rsid w:val="00396BBA"/>
    <w:rsid w:val="003A7DC7"/>
    <w:rsid w:val="003B07DF"/>
    <w:rsid w:val="003B1F3C"/>
    <w:rsid w:val="003B4EB4"/>
    <w:rsid w:val="003B565D"/>
    <w:rsid w:val="003B5C4D"/>
    <w:rsid w:val="003D1E0F"/>
    <w:rsid w:val="003D43A0"/>
    <w:rsid w:val="003D5402"/>
    <w:rsid w:val="003D7CEE"/>
    <w:rsid w:val="003D7F56"/>
    <w:rsid w:val="003E1FB5"/>
    <w:rsid w:val="003E3C69"/>
    <w:rsid w:val="003F373D"/>
    <w:rsid w:val="003F4606"/>
    <w:rsid w:val="003F70AB"/>
    <w:rsid w:val="003F749D"/>
    <w:rsid w:val="00402C4C"/>
    <w:rsid w:val="00404487"/>
    <w:rsid w:val="00404682"/>
    <w:rsid w:val="00407F52"/>
    <w:rsid w:val="0041136C"/>
    <w:rsid w:val="0041270E"/>
    <w:rsid w:val="00422F41"/>
    <w:rsid w:val="00431B38"/>
    <w:rsid w:val="00435797"/>
    <w:rsid w:val="004439EF"/>
    <w:rsid w:val="00443E9F"/>
    <w:rsid w:val="00445562"/>
    <w:rsid w:val="004476BE"/>
    <w:rsid w:val="00454A5E"/>
    <w:rsid w:val="0045652F"/>
    <w:rsid w:val="00456FDD"/>
    <w:rsid w:val="0046561D"/>
    <w:rsid w:val="0046771C"/>
    <w:rsid w:val="00470738"/>
    <w:rsid w:val="0047672B"/>
    <w:rsid w:val="00480565"/>
    <w:rsid w:val="00480F98"/>
    <w:rsid w:val="00493EDB"/>
    <w:rsid w:val="004A413E"/>
    <w:rsid w:val="004B241B"/>
    <w:rsid w:val="004B35DA"/>
    <w:rsid w:val="004B4E2C"/>
    <w:rsid w:val="004B5AF6"/>
    <w:rsid w:val="004B6BE7"/>
    <w:rsid w:val="004C3AB4"/>
    <w:rsid w:val="004C4A3C"/>
    <w:rsid w:val="004C54F0"/>
    <w:rsid w:val="004C5CC1"/>
    <w:rsid w:val="004E6530"/>
    <w:rsid w:val="004F0FC6"/>
    <w:rsid w:val="004F3DB2"/>
    <w:rsid w:val="004F5754"/>
    <w:rsid w:val="004F7602"/>
    <w:rsid w:val="004F7A15"/>
    <w:rsid w:val="005004D4"/>
    <w:rsid w:val="00505DFC"/>
    <w:rsid w:val="00505E1B"/>
    <w:rsid w:val="00507848"/>
    <w:rsid w:val="005122B0"/>
    <w:rsid w:val="00515723"/>
    <w:rsid w:val="00515E49"/>
    <w:rsid w:val="00517D3A"/>
    <w:rsid w:val="00526FB1"/>
    <w:rsid w:val="00531772"/>
    <w:rsid w:val="00531B23"/>
    <w:rsid w:val="005327F1"/>
    <w:rsid w:val="005360BC"/>
    <w:rsid w:val="00541E5C"/>
    <w:rsid w:val="00546E76"/>
    <w:rsid w:val="00547E53"/>
    <w:rsid w:val="00551456"/>
    <w:rsid w:val="00552C72"/>
    <w:rsid w:val="00553092"/>
    <w:rsid w:val="0055722A"/>
    <w:rsid w:val="005579BC"/>
    <w:rsid w:val="00560E90"/>
    <w:rsid w:val="00563238"/>
    <w:rsid w:val="00576E42"/>
    <w:rsid w:val="00583589"/>
    <w:rsid w:val="005839B5"/>
    <w:rsid w:val="005850FE"/>
    <w:rsid w:val="00586E3C"/>
    <w:rsid w:val="00586FE5"/>
    <w:rsid w:val="00587B87"/>
    <w:rsid w:val="00591AB9"/>
    <w:rsid w:val="00591C69"/>
    <w:rsid w:val="00593F9E"/>
    <w:rsid w:val="00597025"/>
    <w:rsid w:val="005A0D7A"/>
    <w:rsid w:val="005A0F6B"/>
    <w:rsid w:val="005A1DB7"/>
    <w:rsid w:val="005A2C27"/>
    <w:rsid w:val="005B0DFB"/>
    <w:rsid w:val="005B4601"/>
    <w:rsid w:val="005C0FDD"/>
    <w:rsid w:val="005C216A"/>
    <w:rsid w:val="005C632C"/>
    <w:rsid w:val="005D144D"/>
    <w:rsid w:val="005D4A32"/>
    <w:rsid w:val="005E3A00"/>
    <w:rsid w:val="005E7538"/>
    <w:rsid w:val="005F3185"/>
    <w:rsid w:val="006048E3"/>
    <w:rsid w:val="0061007B"/>
    <w:rsid w:val="006127F1"/>
    <w:rsid w:val="00613661"/>
    <w:rsid w:val="0061370E"/>
    <w:rsid w:val="00613D18"/>
    <w:rsid w:val="006264CC"/>
    <w:rsid w:val="006269FF"/>
    <w:rsid w:val="00626F42"/>
    <w:rsid w:val="00627420"/>
    <w:rsid w:val="00632F1C"/>
    <w:rsid w:val="00645B96"/>
    <w:rsid w:val="00646E21"/>
    <w:rsid w:val="00653AC3"/>
    <w:rsid w:val="006619D3"/>
    <w:rsid w:val="006621E5"/>
    <w:rsid w:val="00663A28"/>
    <w:rsid w:val="00666E5A"/>
    <w:rsid w:val="00672138"/>
    <w:rsid w:val="0067248E"/>
    <w:rsid w:val="00682572"/>
    <w:rsid w:val="00684747"/>
    <w:rsid w:val="00691F9F"/>
    <w:rsid w:val="0069261B"/>
    <w:rsid w:val="00695597"/>
    <w:rsid w:val="00695F7C"/>
    <w:rsid w:val="006973A2"/>
    <w:rsid w:val="006A0290"/>
    <w:rsid w:val="006A620B"/>
    <w:rsid w:val="006B00A7"/>
    <w:rsid w:val="006B0C82"/>
    <w:rsid w:val="006B1D5B"/>
    <w:rsid w:val="006B3F1F"/>
    <w:rsid w:val="006B741C"/>
    <w:rsid w:val="006C6DFE"/>
    <w:rsid w:val="006D1912"/>
    <w:rsid w:val="006D4CAE"/>
    <w:rsid w:val="006D6F59"/>
    <w:rsid w:val="006E401D"/>
    <w:rsid w:val="006E490E"/>
    <w:rsid w:val="006E7A52"/>
    <w:rsid w:val="006F2EF5"/>
    <w:rsid w:val="006F61A5"/>
    <w:rsid w:val="006F7E70"/>
    <w:rsid w:val="007031CC"/>
    <w:rsid w:val="007078B9"/>
    <w:rsid w:val="0071604F"/>
    <w:rsid w:val="00722923"/>
    <w:rsid w:val="00725786"/>
    <w:rsid w:val="00734875"/>
    <w:rsid w:val="007423DA"/>
    <w:rsid w:val="00746169"/>
    <w:rsid w:val="007476E9"/>
    <w:rsid w:val="00752A83"/>
    <w:rsid w:val="00761FD3"/>
    <w:rsid w:val="00764F75"/>
    <w:rsid w:val="00770435"/>
    <w:rsid w:val="00776E52"/>
    <w:rsid w:val="00777BF3"/>
    <w:rsid w:val="007806A0"/>
    <w:rsid w:val="00780B4C"/>
    <w:rsid w:val="00782280"/>
    <w:rsid w:val="00782A36"/>
    <w:rsid w:val="007869B7"/>
    <w:rsid w:val="00794582"/>
    <w:rsid w:val="007A39A8"/>
    <w:rsid w:val="007A43F0"/>
    <w:rsid w:val="007C67B0"/>
    <w:rsid w:val="007C7E48"/>
    <w:rsid w:val="007E174B"/>
    <w:rsid w:val="007E587A"/>
    <w:rsid w:val="007E7CC1"/>
    <w:rsid w:val="007F61EF"/>
    <w:rsid w:val="007F645F"/>
    <w:rsid w:val="00803022"/>
    <w:rsid w:val="0081156D"/>
    <w:rsid w:val="008134A2"/>
    <w:rsid w:val="00823387"/>
    <w:rsid w:val="0082338F"/>
    <w:rsid w:val="0082437C"/>
    <w:rsid w:val="008264B7"/>
    <w:rsid w:val="0085313E"/>
    <w:rsid w:val="00853A06"/>
    <w:rsid w:val="00853BEE"/>
    <w:rsid w:val="00855456"/>
    <w:rsid w:val="00863703"/>
    <w:rsid w:val="008639E0"/>
    <w:rsid w:val="008745A9"/>
    <w:rsid w:val="0088145B"/>
    <w:rsid w:val="00886A66"/>
    <w:rsid w:val="00890225"/>
    <w:rsid w:val="00890771"/>
    <w:rsid w:val="00892839"/>
    <w:rsid w:val="00893850"/>
    <w:rsid w:val="008A37AF"/>
    <w:rsid w:val="008B2B25"/>
    <w:rsid w:val="008B5029"/>
    <w:rsid w:val="008B6E63"/>
    <w:rsid w:val="008C3181"/>
    <w:rsid w:val="008C41ED"/>
    <w:rsid w:val="008C5E06"/>
    <w:rsid w:val="008D07FD"/>
    <w:rsid w:val="008E048C"/>
    <w:rsid w:val="008F5900"/>
    <w:rsid w:val="008F6C96"/>
    <w:rsid w:val="00901095"/>
    <w:rsid w:val="0090145C"/>
    <w:rsid w:val="00902FC0"/>
    <w:rsid w:val="00904A50"/>
    <w:rsid w:val="00907685"/>
    <w:rsid w:val="00912676"/>
    <w:rsid w:val="00915292"/>
    <w:rsid w:val="00916282"/>
    <w:rsid w:val="00922BB2"/>
    <w:rsid w:val="00923416"/>
    <w:rsid w:val="00932CC3"/>
    <w:rsid w:val="009375E5"/>
    <w:rsid w:val="009402CA"/>
    <w:rsid w:val="00946A22"/>
    <w:rsid w:val="00947379"/>
    <w:rsid w:val="00954859"/>
    <w:rsid w:val="0096401A"/>
    <w:rsid w:val="00971C27"/>
    <w:rsid w:val="009863CF"/>
    <w:rsid w:val="00992D8D"/>
    <w:rsid w:val="009948BC"/>
    <w:rsid w:val="00996D8B"/>
    <w:rsid w:val="00997A43"/>
    <w:rsid w:val="009A62ED"/>
    <w:rsid w:val="009B1A4C"/>
    <w:rsid w:val="009B1D87"/>
    <w:rsid w:val="009C542C"/>
    <w:rsid w:val="009D0E6F"/>
    <w:rsid w:val="009D1A17"/>
    <w:rsid w:val="009D316B"/>
    <w:rsid w:val="009E00C9"/>
    <w:rsid w:val="009E096F"/>
    <w:rsid w:val="009E0D3A"/>
    <w:rsid w:val="009E2480"/>
    <w:rsid w:val="009E3B95"/>
    <w:rsid w:val="009F001E"/>
    <w:rsid w:val="009F2B73"/>
    <w:rsid w:val="009F4BB5"/>
    <w:rsid w:val="00A03CDD"/>
    <w:rsid w:val="00A1173C"/>
    <w:rsid w:val="00A15855"/>
    <w:rsid w:val="00A248EB"/>
    <w:rsid w:val="00A3272B"/>
    <w:rsid w:val="00A36618"/>
    <w:rsid w:val="00A368FB"/>
    <w:rsid w:val="00A37C34"/>
    <w:rsid w:val="00A41D34"/>
    <w:rsid w:val="00A45A65"/>
    <w:rsid w:val="00A45CEE"/>
    <w:rsid w:val="00A4744E"/>
    <w:rsid w:val="00A56217"/>
    <w:rsid w:val="00A5622F"/>
    <w:rsid w:val="00A616AC"/>
    <w:rsid w:val="00A62666"/>
    <w:rsid w:val="00A62A70"/>
    <w:rsid w:val="00A631A3"/>
    <w:rsid w:val="00A645A2"/>
    <w:rsid w:val="00A6678D"/>
    <w:rsid w:val="00A71EF6"/>
    <w:rsid w:val="00A72455"/>
    <w:rsid w:val="00A7286E"/>
    <w:rsid w:val="00A729A3"/>
    <w:rsid w:val="00A8132E"/>
    <w:rsid w:val="00A81F68"/>
    <w:rsid w:val="00A85CB8"/>
    <w:rsid w:val="00A9084B"/>
    <w:rsid w:val="00A935FC"/>
    <w:rsid w:val="00AA1858"/>
    <w:rsid w:val="00AA5734"/>
    <w:rsid w:val="00AA7718"/>
    <w:rsid w:val="00AB2711"/>
    <w:rsid w:val="00AB6E70"/>
    <w:rsid w:val="00AC2B33"/>
    <w:rsid w:val="00AC313D"/>
    <w:rsid w:val="00AC454F"/>
    <w:rsid w:val="00AC5961"/>
    <w:rsid w:val="00AC7B51"/>
    <w:rsid w:val="00AC7BE6"/>
    <w:rsid w:val="00AD2DB8"/>
    <w:rsid w:val="00AD3AF6"/>
    <w:rsid w:val="00AD527F"/>
    <w:rsid w:val="00AD6731"/>
    <w:rsid w:val="00AE1873"/>
    <w:rsid w:val="00AE281B"/>
    <w:rsid w:val="00AE4F4A"/>
    <w:rsid w:val="00AF347A"/>
    <w:rsid w:val="00AF5009"/>
    <w:rsid w:val="00B02359"/>
    <w:rsid w:val="00B12473"/>
    <w:rsid w:val="00B206F2"/>
    <w:rsid w:val="00B23DC7"/>
    <w:rsid w:val="00B26EC1"/>
    <w:rsid w:val="00B26FEF"/>
    <w:rsid w:val="00B274B4"/>
    <w:rsid w:val="00B309B2"/>
    <w:rsid w:val="00B40621"/>
    <w:rsid w:val="00B51418"/>
    <w:rsid w:val="00B53702"/>
    <w:rsid w:val="00B55950"/>
    <w:rsid w:val="00B66C97"/>
    <w:rsid w:val="00B8083B"/>
    <w:rsid w:val="00B82F58"/>
    <w:rsid w:val="00B85EBD"/>
    <w:rsid w:val="00B8727D"/>
    <w:rsid w:val="00B91BB6"/>
    <w:rsid w:val="00B939E7"/>
    <w:rsid w:val="00BA57F0"/>
    <w:rsid w:val="00BA714B"/>
    <w:rsid w:val="00BB294B"/>
    <w:rsid w:val="00BB348C"/>
    <w:rsid w:val="00BD2529"/>
    <w:rsid w:val="00BD2B0A"/>
    <w:rsid w:val="00BE132C"/>
    <w:rsid w:val="00BE53EE"/>
    <w:rsid w:val="00BE699C"/>
    <w:rsid w:val="00BF1387"/>
    <w:rsid w:val="00BF55FD"/>
    <w:rsid w:val="00C061A8"/>
    <w:rsid w:val="00C06485"/>
    <w:rsid w:val="00C07EC8"/>
    <w:rsid w:val="00C11D90"/>
    <w:rsid w:val="00C208BE"/>
    <w:rsid w:val="00C239E1"/>
    <w:rsid w:val="00C24F64"/>
    <w:rsid w:val="00C3507E"/>
    <w:rsid w:val="00C42DF6"/>
    <w:rsid w:val="00C45CCD"/>
    <w:rsid w:val="00C46E74"/>
    <w:rsid w:val="00C63CD6"/>
    <w:rsid w:val="00C668FF"/>
    <w:rsid w:val="00C73FFE"/>
    <w:rsid w:val="00C74050"/>
    <w:rsid w:val="00C81582"/>
    <w:rsid w:val="00C82FBB"/>
    <w:rsid w:val="00C83F7C"/>
    <w:rsid w:val="00C852D4"/>
    <w:rsid w:val="00C94279"/>
    <w:rsid w:val="00CA14C1"/>
    <w:rsid w:val="00CA1F35"/>
    <w:rsid w:val="00CA29A8"/>
    <w:rsid w:val="00CA5766"/>
    <w:rsid w:val="00CB17D4"/>
    <w:rsid w:val="00CB1837"/>
    <w:rsid w:val="00CB1DB1"/>
    <w:rsid w:val="00CC3C6C"/>
    <w:rsid w:val="00CC5F86"/>
    <w:rsid w:val="00CD1A7C"/>
    <w:rsid w:val="00CD28D0"/>
    <w:rsid w:val="00CD3642"/>
    <w:rsid w:val="00CD6D75"/>
    <w:rsid w:val="00CE021D"/>
    <w:rsid w:val="00CE0EBA"/>
    <w:rsid w:val="00CE28F2"/>
    <w:rsid w:val="00CE503D"/>
    <w:rsid w:val="00CE7D73"/>
    <w:rsid w:val="00CF2A42"/>
    <w:rsid w:val="00D043D0"/>
    <w:rsid w:val="00D10462"/>
    <w:rsid w:val="00D10AD2"/>
    <w:rsid w:val="00D12810"/>
    <w:rsid w:val="00D13411"/>
    <w:rsid w:val="00D14D82"/>
    <w:rsid w:val="00D155A0"/>
    <w:rsid w:val="00D170CB"/>
    <w:rsid w:val="00D17D0B"/>
    <w:rsid w:val="00D223D6"/>
    <w:rsid w:val="00D25F3C"/>
    <w:rsid w:val="00D32315"/>
    <w:rsid w:val="00D32E62"/>
    <w:rsid w:val="00D3324C"/>
    <w:rsid w:val="00D337DF"/>
    <w:rsid w:val="00D3725A"/>
    <w:rsid w:val="00D41E1E"/>
    <w:rsid w:val="00D42217"/>
    <w:rsid w:val="00D45340"/>
    <w:rsid w:val="00D52747"/>
    <w:rsid w:val="00D547AD"/>
    <w:rsid w:val="00D60FA7"/>
    <w:rsid w:val="00D65617"/>
    <w:rsid w:val="00D8245F"/>
    <w:rsid w:val="00D8354D"/>
    <w:rsid w:val="00D84763"/>
    <w:rsid w:val="00D876FD"/>
    <w:rsid w:val="00D87B8E"/>
    <w:rsid w:val="00D90F52"/>
    <w:rsid w:val="00D93431"/>
    <w:rsid w:val="00D973B3"/>
    <w:rsid w:val="00DB1299"/>
    <w:rsid w:val="00DB7B90"/>
    <w:rsid w:val="00DC7105"/>
    <w:rsid w:val="00DD278C"/>
    <w:rsid w:val="00DD617C"/>
    <w:rsid w:val="00DD641C"/>
    <w:rsid w:val="00DE13F9"/>
    <w:rsid w:val="00DE1746"/>
    <w:rsid w:val="00DE2175"/>
    <w:rsid w:val="00DE3B36"/>
    <w:rsid w:val="00DE4BFC"/>
    <w:rsid w:val="00E0081C"/>
    <w:rsid w:val="00E0256C"/>
    <w:rsid w:val="00E21718"/>
    <w:rsid w:val="00E245C8"/>
    <w:rsid w:val="00E249B0"/>
    <w:rsid w:val="00E24FCD"/>
    <w:rsid w:val="00E27A5B"/>
    <w:rsid w:val="00E309BC"/>
    <w:rsid w:val="00E31A7A"/>
    <w:rsid w:val="00E343AD"/>
    <w:rsid w:val="00E35232"/>
    <w:rsid w:val="00E35A4C"/>
    <w:rsid w:val="00E44F55"/>
    <w:rsid w:val="00E64DDD"/>
    <w:rsid w:val="00E6532B"/>
    <w:rsid w:val="00E65B32"/>
    <w:rsid w:val="00E66CCF"/>
    <w:rsid w:val="00E833F8"/>
    <w:rsid w:val="00E83C9D"/>
    <w:rsid w:val="00E87C8D"/>
    <w:rsid w:val="00E92FB6"/>
    <w:rsid w:val="00EA0B1F"/>
    <w:rsid w:val="00EA2FD2"/>
    <w:rsid w:val="00EB3CF4"/>
    <w:rsid w:val="00EC54AB"/>
    <w:rsid w:val="00EC7003"/>
    <w:rsid w:val="00ED34FA"/>
    <w:rsid w:val="00ED3D60"/>
    <w:rsid w:val="00ED4266"/>
    <w:rsid w:val="00EE133C"/>
    <w:rsid w:val="00EE16AA"/>
    <w:rsid w:val="00EE4CD1"/>
    <w:rsid w:val="00EF53FE"/>
    <w:rsid w:val="00EF561D"/>
    <w:rsid w:val="00F01986"/>
    <w:rsid w:val="00F02D8B"/>
    <w:rsid w:val="00F069E7"/>
    <w:rsid w:val="00F100EF"/>
    <w:rsid w:val="00F112F8"/>
    <w:rsid w:val="00F311C1"/>
    <w:rsid w:val="00F369CB"/>
    <w:rsid w:val="00F379D6"/>
    <w:rsid w:val="00F41687"/>
    <w:rsid w:val="00F47D2B"/>
    <w:rsid w:val="00F5437C"/>
    <w:rsid w:val="00F547C4"/>
    <w:rsid w:val="00F56305"/>
    <w:rsid w:val="00F613DC"/>
    <w:rsid w:val="00F64D84"/>
    <w:rsid w:val="00F70FB2"/>
    <w:rsid w:val="00F71803"/>
    <w:rsid w:val="00F76F7E"/>
    <w:rsid w:val="00F80394"/>
    <w:rsid w:val="00F82DC3"/>
    <w:rsid w:val="00F85093"/>
    <w:rsid w:val="00F8671C"/>
    <w:rsid w:val="00F90E70"/>
    <w:rsid w:val="00F95886"/>
    <w:rsid w:val="00FA1B14"/>
    <w:rsid w:val="00FA3446"/>
    <w:rsid w:val="00FA519E"/>
    <w:rsid w:val="00FB336E"/>
    <w:rsid w:val="00FB5217"/>
    <w:rsid w:val="00FB5FFE"/>
    <w:rsid w:val="00FC5A94"/>
    <w:rsid w:val="00FC5AB6"/>
    <w:rsid w:val="00FC6EB8"/>
    <w:rsid w:val="00FD08E5"/>
    <w:rsid w:val="00FD3E2C"/>
    <w:rsid w:val="00FD4B4B"/>
    <w:rsid w:val="00FE18B9"/>
    <w:rsid w:val="00FF1AB0"/>
    <w:rsid w:val="00FF2DD4"/>
    <w:rsid w:val="00FF3354"/>
    <w:rsid w:val="00FF7063"/>
    <w:rsid w:val="00FF7E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AA8D93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lsdException w:name="annotation text" w:semiHidden="1"/>
    <w:lsdException w:name="header" w:semiHidden="1" w:unhideWhenUsed="1"/>
    <w:lsdException w:name="footer" w:semiHidden="1"/>
    <w:lsdException w:name="index heading" w:semiHidden="1" w:unhideWhenUsed="1"/>
    <w:lsdException w:name="caption"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unhideWhenUsed="1"/>
    <w:lsdException w:name="endnote reference" w:semiHidden="1"/>
    <w:lsdException w:name="endnote text" w:semiHidden="1"/>
    <w:lsdException w:name="table of authorities" w:semiHidden="1"/>
    <w:lsdException w:name="macro" w:semiHidden="1" w:unhideWhenUsed="1"/>
    <w:lsdException w:name="toa heading" w:semiHidden="1" w:unhideWhenUsed="1"/>
    <w:lsdException w:name="List" w:semiHidden="1" w:unhideWhenUsed="1"/>
    <w:lsdException w:name="List Bullet" w:semiHidden="1"/>
    <w:lsdException w:name="List Number" w:semiHidden="1"/>
    <w:lsdException w:name="List 2" w:semiHidden="1"/>
    <w:lsdException w:name="List 3" w:semiHidden="1"/>
    <w:lsdException w:name="List 4" w:semiHidden="1" w:unhideWhenUsed="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lsdException w:name="Signature" w:semiHidden="1" w:unhideWhenUsed="1"/>
    <w:lsdException w:name="Default Paragraph Font" w:semiHidden="1" w:uiPriority="1" w:unhideWhenUsed="1"/>
    <w:lsdException w:name="Body Text" w:semiHidden="1"/>
    <w:lsdException w:name="Body Text Indent" w:semiHidden="1"/>
    <w:lsdException w:name="List Continue" w:semiHidden="1"/>
    <w:lsdException w:name="List Continue 2" w:semiHidden="1" w:unhideWhenUsed="1"/>
    <w:lsdException w:name="List Continue 3" w:semiHidden="1"/>
    <w:lsdException w:name="List Continue 4" w:semiHidden="1"/>
    <w:lsdException w:name="List Continue 5" w:semiHidden="1" w:unhideWhenUsed="1"/>
    <w:lsdException w:name="Message Header" w:semiHidden="1" w:unhideWhenUsed="1"/>
    <w:lsdException w:name="Subtitle" w:uiPriority="11"/>
    <w:lsdException w:name="Salutation" w:semiHidden="1" w:unhideWhenUsed="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iPriority="0" w:unhideWhenUsed="1"/>
    <w:lsdException w:name="FollowedHyperlink" w:semiHidden="1"/>
    <w:lsdException w:name="Strong" w:semiHidden="1"/>
    <w:lsdException w:name="Emphasis" w:semiHidden="1"/>
    <w:lsdException w:name="Document Map" w:semiHidden="1"/>
    <w:lsdException w:name="Plain Text" w:semiHidden="1" w:unhideWhenUsed="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lsdException w:name="Quote" w:semiHidden="1"/>
    <w:lsdException w:name="Intense Quote"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4C54F0"/>
    <w:rPr>
      <w:rFonts w:ascii="Times New Roman" w:eastAsia="Times New Roman" w:hAnsi="Times New Roman"/>
      <w:sz w:val="24"/>
      <w:szCs w:val="24"/>
    </w:rPr>
  </w:style>
  <w:style w:type="paragraph" w:styleId="Heading1">
    <w:name w:val="heading 1"/>
    <w:basedOn w:val="Normal"/>
    <w:next w:val="Normal"/>
    <w:link w:val="Heading1Char"/>
    <w:uiPriority w:val="99"/>
    <w:semiHidden/>
    <w:qFormat/>
    <w:pPr>
      <w:keepNext/>
      <w:keepLines/>
      <w:spacing w:before="120"/>
      <w:jc w:val="both"/>
      <w:outlineLvl w:val="0"/>
    </w:pPr>
    <w:rPr>
      <w:rFonts w:ascii="Arial" w:hAnsi="Arial"/>
      <w:b/>
      <w:caps/>
      <w:kern w:val="32"/>
      <w:sz w:val="18"/>
      <w:szCs w:val="20"/>
    </w:rPr>
  </w:style>
  <w:style w:type="paragraph" w:styleId="Heading2">
    <w:name w:val="heading 2"/>
    <w:basedOn w:val="Heading1"/>
    <w:next w:val="Normal"/>
    <w:link w:val="Heading2Char"/>
    <w:uiPriority w:val="99"/>
    <w:semiHidden/>
    <w:pPr>
      <w:outlineLvl w:val="1"/>
    </w:pPr>
    <w:rPr>
      <w:caps w:val="0"/>
    </w:rPr>
  </w:style>
  <w:style w:type="paragraph" w:styleId="Heading3">
    <w:name w:val="heading 3"/>
    <w:basedOn w:val="Heading2"/>
    <w:next w:val="Normal"/>
    <w:link w:val="Heading3Char"/>
    <w:uiPriority w:val="99"/>
    <w:semiHidden/>
    <w:pPr>
      <w:outlineLvl w:val="2"/>
    </w:pPr>
    <w:rPr>
      <w:b w:val="0"/>
      <w:i/>
    </w:rPr>
  </w:style>
  <w:style w:type="paragraph" w:styleId="Heading4">
    <w:name w:val="heading 4"/>
    <w:basedOn w:val="Normal"/>
    <w:next w:val="Normal"/>
    <w:uiPriority w:val="99"/>
    <w:semiHidden/>
    <w:pPr>
      <w:keepNext/>
      <w:numPr>
        <w:ilvl w:val="3"/>
        <w:numId w:val="23"/>
      </w:numPr>
      <w:spacing w:before="240" w:after="60"/>
      <w:jc w:val="both"/>
      <w:outlineLvl w:val="3"/>
    </w:pPr>
    <w:rPr>
      <w:b/>
      <w:sz w:val="28"/>
      <w:szCs w:val="20"/>
    </w:rPr>
  </w:style>
  <w:style w:type="paragraph" w:styleId="Heading5">
    <w:name w:val="heading 5"/>
    <w:basedOn w:val="Normal"/>
    <w:next w:val="Normal"/>
    <w:uiPriority w:val="99"/>
    <w:semiHidden/>
    <w:pPr>
      <w:numPr>
        <w:ilvl w:val="4"/>
        <w:numId w:val="23"/>
      </w:numPr>
      <w:spacing w:before="240" w:after="60"/>
      <w:jc w:val="both"/>
      <w:outlineLvl w:val="4"/>
    </w:pPr>
    <w:rPr>
      <w:b/>
      <w:i/>
      <w:sz w:val="26"/>
      <w:szCs w:val="20"/>
    </w:rPr>
  </w:style>
  <w:style w:type="paragraph" w:styleId="Heading6">
    <w:name w:val="heading 6"/>
    <w:basedOn w:val="Normal"/>
    <w:next w:val="Normal"/>
    <w:uiPriority w:val="99"/>
    <w:semiHidden/>
    <w:pPr>
      <w:numPr>
        <w:ilvl w:val="5"/>
        <w:numId w:val="23"/>
      </w:numPr>
      <w:spacing w:before="240" w:after="60"/>
      <w:jc w:val="both"/>
      <w:outlineLvl w:val="5"/>
    </w:pPr>
    <w:rPr>
      <w:b/>
      <w:sz w:val="22"/>
      <w:szCs w:val="20"/>
    </w:rPr>
  </w:style>
  <w:style w:type="paragraph" w:styleId="Heading7">
    <w:name w:val="heading 7"/>
    <w:basedOn w:val="Normal"/>
    <w:next w:val="Normal"/>
    <w:uiPriority w:val="99"/>
    <w:semiHidden/>
    <w:pPr>
      <w:numPr>
        <w:ilvl w:val="6"/>
        <w:numId w:val="23"/>
      </w:numPr>
      <w:spacing w:before="240" w:after="60"/>
      <w:jc w:val="both"/>
      <w:outlineLvl w:val="6"/>
    </w:pPr>
    <w:rPr>
      <w:sz w:val="20"/>
      <w:szCs w:val="20"/>
    </w:rPr>
  </w:style>
  <w:style w:type="paragraph" w:styleId="Heading8">
    <w:name w:val="heading 8"/>
    <w:basedOn w:val="Normal"/>
    <w:next w:val="Normal"/>
    <w:uiPriority w:val="99"/>
    <w:semiHidden/>
    <w:pPr>
      <w:numPr>
        <w:ilvl w:val="7"/>
        <w:numId w:val="23"/>
      </w:numPr>
      <w:spacing w:before="240" w:after="60"/>
      <w:jc w:val="both"/>
      <w:outlineLvl w:val="7"/>
    </w:pPr>
    <w:rPr>
      <w:i/>
      <w:sz w:val="20"/>
      <w:szCs w:val="20"/>
    </w:rPr>
  </w:style>
  <w:style w:type="paragraph" w:styleId="Heading9">
    <w:name w:val="heading 9"/>
    <w:basedOn w:val="Normal"/>
    <w:next w:val="Normal"/>
    <w:uiPriority w:val="99"/>
    <w:semiHidden/>
    <w:pPr>
      <w:numPr>
        <w:ilvl w:val="8"/>
        <w:numId w:val="23"/>
      </w:numPr>
      <w:spacing w:before="240" w:after="60"/>
      <w:jc w:val="both"/>
      <w:outlineLvl w:val="8"/>
    </w:pPr>
    <w:rPr>
      <w:rFonts w:ascii="Arial" w:hAnsi="Arial"/>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Email">
    <w:name w:val="Author Email"/>
    <w:basedOn w:val="Normal"/>
    <w:link w:val="AuthorEmailChar"/>
    <w:uiPriority w:val="99"/>
    <w:qFormat/>
    <w:rsid w:val="002831BE"/>
    <w:pPr>
      <w:spacing w:after="120"/>
      <w:jc w:val="both"/>
    </w:pPr>
    <w:rPr>
      <w:sz w:val="20"/>
      <w:szCs w:val="20"/>
    </w:rPr>
  </w:style>
  <w:style w:type="paragraph" w:styleId="Header">
    <w:name w:val="header"/>
    <w:basedOn w:val="Normal"/>
    <w:uiPriority w:val="99"/>
    <w:semiHidden/>
    <w:pPr>
      <w:tabs>
        <w:tab w:val="center" w:pos="4320"/>
        <w:tab w:val="right" w:pos="8640"/>
      </w:tabs>
      <w:spacing w:after="120"/>
      <w:jc w:val="both"/>
    </w:pPr>
    <w:rPr>
      <w:rFonts w:ascii="Arial" w:hAnsi="Arial"/>
      <w:sz w:val="20"/>
      <w:szCs w:val="20"/>
    </w:rPr>
  </w:style>
  <w:style w:type="paragraph" w:customStyle="1" w:styleId="Author">
    <w:name w:val="Author"/>
    <w:basedOn w:val="Normal"/>
    <w:link w:val="AuthorChar"/>
    <w:pPr>
      <w:jc w:val="center"/>
    </w:pPr>
    <w:rPr>
      <w:b/>
      <w:color w:val="000000"/>
      <w:szCs w:val="20"/>
    </w:rPr>
  </w:style>
  <w:style w:type="character" w:styleId="PageNumber">
    <w:name w:val="page number"/>
    <w:basedOn w:val="DefaultParagraphFont"/>
    <w:uiPriority w:val="99"/>
    <w:semiHidden/>
  </w:style>
  <w:style w:type="paragraph" w:styleId="Title">
    <w:name w:val="Title"/>
    <w:basedOn w:val="Normal"/>
    <w:uiPriority w:val="99"/>
    <w:qFormat/>
    <w:rsid w:val="00F613DC"/>
    <w:pPr>
      <w:spacing w:after="120"/>
      <w:jc w:val="center"/>
      <w:outlineLvl w:val="0"/>
    </w:pPr>
    <w:rPr>
      <w:b/>
      <w:kern w:val="28"/>
      <w:sz w:val="36"/>
      <w:szCs w:val="20"/>
    </w:rPr>
  </w:style>
  <w:style w:type="paragraph" w:customStyle="1" w:styleId="FigTableCaption">
    <w:name w:val="Fig/Table Caption"/>
    <w:basedOn w:val="Caption"/>
    <w:link w:val="FigTableCaptionChar"/>
    <w:uiPriority w:val="99"/>
    <w:semiHidden/>
    <w:qFormat/>
    <w:rsid w:val="00D10AD2"/>
  </w:style>
  <w:style w:type="paragraph" w:styleId="Caption">
    <w:name w:val="caption"/>
    <w:basedOn w:val="Normal"/>
    <w:next w:val="Normal"/>
    <w:link w:val="CaptionChar"/>
    <w:uiPriority w:val="99"/>
    <w:semiHidden/>
    <w:qFormat/>
    <w:rsid w:val="00D90F52"/>
    <w:pPr>
      <w:spacing w:before="60" w:after="120"/>
      <w:jc w:val="center"/>
    </w:pPr>
    <w:rPr>
      <w:b/>
      <w:sz w:val="18"/>
      <w:szCs w:val="20"/>
    </w:rPr>
  </w:style>
  <w:style w:type="paragraph" w:styleId="Footer">
    <w:name w:val="footer"/>
    <w:basedOn w:val="Normal"/>
    <w:link w:val="FooterChar"/>
    <w:uiPriority w:val="99"/>
    <w:rsid w:val="003907EC"/>
    <w:pPr>
      <w:tabs>
        <w:tab w:val="center" w:pos="4680"/>
        <w:tab w:val="right" w:pos="9360"/>
      </w:tabs>
      <w:jc w:val="both"/>
    </w:pPr>
    <w:rPr>
      <w:sz w:val="20"/>
      <w:szCs w:val="20"/>
    </w:rPr>
  </w:style>
  <w:style w:type="character" w:customStyle="1" w:styleId="AuthorEmailChar">
    <w:name w:val="Author Email Char"/>
    <w:basedOn w:val="DefaultParagraphFont"/>
    <w:link w:val="AuthorEmail"/>
    <w:uiPriority w:val="99"/>
    <w:rsid w:val="002831BE"/>
    <w:rPr>
      <w:rFonts w:ascii="Times New Roman" w:eastAsia="Times New Roman" w:hAnsi="Times New Roman"/>
    </w:rPr>
  </w:style>
  <w:style w:type="character" w:customStyle="1" w:styleId="FooterChar">
    <w:name w:val="Footer Char"/>
    <w:basedOn w:val="DefaultParagraphFont"/>
    <w:link w:val="Footer"/>
    <w:uiPriority w:val="99"/>
    <w:rsid w:val="003907EC"/>
    <w:rPr>
      <w:rFonts w:ascii="Times New Roman" w:eastAsia="Times New Roman" w:hAnsi="Times New Roman"/>
    </w:rPr>
  </w:style>
  <w:style w:type="paragraph" w:customStyle="1" w:styleId="CaptionFigureandTable">
    <w:name w:val="Caption (Figure and Table)"/>
    <w:basedOn w:val="Normal"/>
    <w:link w:val="CaptionFigureandTableChar"/>
    <w:uiPriority w:val="99"/>
    <w:qFormat/>
    <w:rsid w:val="002831BE"/>
    <w:pPr>
      <w:spacing w:after="120"/>
      <w:jc w:val="center"/>
    </w:pPr>
    <w:rPr>
      <w:b/>
      <w:bCs/>
      <w:sz w:val="20"/>
      <w:szCs w:val="18"/>
    </w:rPr>
  </w:style>
  <w:style w:type="paragraph" w:customStyle="1" w:styleId="Tabletext">
    <w:name w:val="Tabletext"/>
    <w:basedOn w:val="Normal"/>
    <w:link w:val="TabletextChar"/>
    <w:uiPriority w:val="99"/>
    <w:qFormat/>
    <w:rsid w:val="002831BE"/>
    <w:pPr>
      <w:spacing w:after="120"/>
      <w:jc w:val="center"/>
    </w:pPr>
    <w:rPr>
      <w:sz w:val="20"/>
      <w:szCs w:val="18"/>
    </w:rPr>
  </w:style>
  <w:style w:type="paragraph" w:styleId="Index1">
    <w:name w:val="index 1"/>
    <w:basedOn w:val="Normal"/>
    <w:next w:val="Normal"/>
    <w:autoRedefine/>
    <w:uiPriority w:val="99"/>
    <w:semiHidden/>
    <w:pPr>
      <w:spacing w:after="120"/>
      <w:ind w:left="240" w:hanging="240"/>
      <w:jc w:val="both"/>
    </w:pPr>
    <w:rPr>
      <w:sz w:val="20"/>
      <w:szCs w:val="20"/>
    </w:rPr>
  </w:style>
  <w:style w:type="paragraph" w:styleId="Index2">
    <w:name w:val="index 2"/>
    <w:basedOn w:val="Normal"/>
    <w:next w:val="Normal"/>
    <w:autoRedefine/>
    <w:uiPriority w:val="99"/>
    <w:semiHidden/>
    <w:pPr>
      <w:spacing w:after="120"/>
      <w:ind w:left="480" w:hanging="240"/>
      <w:jc w:val="both"/>
    </w:pPr>
    <w:rPr>
      <w:sz w:val="20"/>
      <w:szCs w:val="20"/>
    </w:rPr>
  </w:style>
  <w:style w:type="paragraph" w:styleId="Index3">
    <w:name w:val="index 3"/>
    <w:basedOn w:val="Normal"/>
    <w:next w:val="Normal"/>
    <w:autoRedefine/>
    <w:uiPriority w:val="99"/>
    <w:semiHidden/>
    <w:pPr>
      <w:spacing w:after="120"/>
      <w:ind w:left="720" w:hanging="240"/>
      <w:jc w:val="both"/>
    </w:pPr>
    <w:rPr>
      <w:sz w:val="20"/>
      <w:szCs w:val="20"/>
    </w:rPr>
  </w:style>
  <w:style w:type="paragraph" w:styleId="Index4">
    <w:name w:val="index 4"/>
    <w:basedOn w:val="Normal"/>
    <w:next w:val="Normal"/>
    <w:autoRedefine/>
    <w:uiPriority w:val="99"/>
    <w:semiHidden/>
    <w:pPr>
      <w:spacing w:after="120"/>
      <w:ind w:left="960" w:hanging="240"/>
      <w:jc w:val="both"/>
    </w:pPr>
    <w:rPr>
      <w:sz w:val="20"/>
      <w:szCs w:val="20"/>
    </w:rPr>
  </w:style>
  <w:style w:type="paragraph" w:styleId="Index5">
    <w:name w:val="index 5"/>
    <w:basedOn w:val="Normal"/>
    <w:next w:val="Normal"/>
    <w:autoRedefine/>
    <w:uiPriority w:val="99"/>
    <w:semiHidden/>
    <w:pPr>
      <w:spacing w:after="120"/>
      <w:ind w:left="1200" w:hanging="240"/>
      <w:jc w:val="both"/>
    </w:pPr>
    <w:rPr>
      <w:sz w:val="20"/>
      <w:szCs w:val="20"/>
    </w:rPr>
  </w:style>
  <w:style w:type="paragraph" w:styleId="Index6">
    <w:name w:val="index 6"/>
    <w:basedOn w:val="Normal"/>
    <w:next w:val="Normal"/>
    <w:autoRedefine/>
    <w:uiPriority w:val="99"/>
    <w:semiHidden/>
    <w:pPr>
      <w:spacing w:after="120"/>
      <w:ind w:left="1440" w:hanging="240"/>
      <w:jc w:val="both"/>
    </w:pPr>
    <w:rPr>
      <w:sz w:val="20"/>
      <w:szCs w:val="20"/>
    </w:rPr>
  </w:style>
  <w:style w:type="paragraph" w:styleId="Index7">
    <w:name w:val="index 7"/>
    <w:basedOn w:val="Normal"/>
    <w:next w:val="Normal"/>
    <w:autoRedefine/>
    <w:uiPriority w:val="99"/>
    <w:semiHidden/>
    <w:pPr>
      <w:spacing w:after="120"/>
      <w:ind w:left="1680" w:hanging="240"/>
      <w:jc w:val="both"/>
    </w:pPr>
    <w:rPr>
      <w:sz w:val="20"/>
      <w:szCs w:val="20"/>
    </w:rPr>
  </w:style>
  <w:style w:type="paragraph" w:styleId="Index8">
    <w:name w:val="index 8"/>
    <w:basedOn w:val="Normal"/>
    <w:next w:val="Normal"/>
    <w:autoRedefine/>
    <w:uiPriority w:val="99"/>
    <w:semiHidden/>
    <w:pPr>
      <w:spacing w:after="120"/>
      <w:ind w:left="1920" w:hanging="240"/>
      <w:jc w:val="both"/>
    </w:pPr>
    <w:rPr>
      <w:sz w:val="20"/>
      <w:szCs w:val="20"/>
    </w:rPr>
  </w:style>
  <w:style w:type="paragraph" w:styleId="Index9">
    <w:name w:val="index 9"/>
    <w:basedOn w:val="Normal"/>
    <w:next w:val="Normal"/>
    <w:autoRedefine/>
    <w:uiPriority w:val="99"/>
    <w:semiHidden/>
    <w:pPr>
      <w:spacing w:after="120"/>
      <w:ind w:left="2160" w:hanging="240"/>
      <w:jc w:val="both"/>
    </w:pPr>
    <w:rPr>
      <w:sz w:val="20"/>
      <w:szCs w:val="20"/>
    </w:rPr>
  </w:style>
  <w:style w:type="paragraph" w:styleId="IndexHeading">
    <w:name w:val="index heading"/>
    <w:basedOn w:val="Normal"/>
    <w:next w:val="Index1"/>
    <w:uiPriority w:val="99"/>
    <w:semiHidden/>
    <w:pPr>
      <w:spacing w:after="120"/>
      <w:jc w:val="both"/>
    </w:pPr>
    <w:rPr>
      <w:rFonts w:ascii="Arial" w:hAnsi="Arial"/>
      <w:b/>
      <w:sz w:val="20"/>
      <w:szCs w:val="20"/>
    </w:rPr>
  </w:style>
  <w:style w:type="paragraph" w:styleId="List">
    <w:name w:val="List"/>
    <w:basedOn w:val="Normal"/>
    <w:uiPriority w:val="99"/>
    <w:semiHidden/>
    <w:pPr>
      <w:spacing w:after="120"/>
      <w:ind w:left="360" w:hanging="360"/>
      <w:jc w:val="both"/>
    </w:pPr>
    <w:rPr>
      <w:sz w:val="20"/>
      <w:szCs w:val="20"/>
    </w:rPr>
  </w:style>
  <w:style w:type="character" w:customStyle="1" w:styleId="CaptionFigureandTableChar">
    <w:name w:val="Caption (Figure and Table) Char"/>
    <w:basedOn w:val="DefaultParagraphFont"/>
    <w:link w:val="CaptionFigureandTable"/>
    <w:uiPriority w:val="99"/>
    <w:rsid w:val="002831BE"/>
    <w:rPr>
      <w:rFonts w:ascii="Times New Roman" w:eastAsia="Times New Roman" w:hAnsi="Times New Roman"/>
      <w:b/>
      <w:bCs/>
      <w:szCs w:val="18"/>
    </w:rPr>
  </w:style>
  <w:style w:type="character" w:customStyle="1" w:styleId="CaptionChar">
    <w:name w:val="Caption Char"/>
    <w:basedOn w:val="DefaultParagraphFont"/>
    <w:link w:val="Caption"/>
    <w:uiPriority w:val="99"/>
    <w:semiHidden/>
    <w:rsid w:val="00D10AD2"/>
    <w:rPr>
      <w:rFonts w:ascii="Times New Roman" w:eastAsia="Times New Roman" w:hAnsi="Times New Roman"/>
      <w:b/>
      <w:sz w:val="18"/>
    </w:rPr>
  </w:style>
  <w:style w:type="paragraph" w:styleId="List4">
    <w:name w:val="List 4"/>
    <w:basedOn w:val="Normal"/>
    <w:uiPriority w:val="99"/>
    <w:semiHidden/>
    <w:pPr>
      <w:spacing w:after="120"/>
      <w:ind w:left="1440" w:hanging="360"/>
      <w:jc w:val="both"/>
    </w:pPr>
    <w:rPr>
      <w:sz w:val="20"/>
      <w:szCs w:val="20"/>
    </w:rPr>
  </w:style>
  <w:style w:type="character" w:customStyle="1" w:styleId="FigTableCaptionChar">
    <w:name w:val="Fig/Table Caption Char"/>
    <w:basedOn w:val="CaptionChar"/>
    <w:link w:val="FigTableCaption"/>
    <w:uiPriority w:val="99"/>
    <w:semiHidden/>
    <w:rsid w:val="00D10AD2"/>
    <w:rPr>
      <w:rFonts w:ascii="Times New Roman" w:eastAsia="Times New Roman" w:hAnsi="Times New Roman"/>
      <w:b/>
      <w:sz w:val="18"/>
    </w:rPr>
  </w:style>
  <w:style w:type="character" w:styleId="CommentReference">
    <w:name w:val="annotation reference"/>
    <w:basedOn w:val="DefaultParagraphFont"/>
    <w:uiPriority w:val="99"/>
    <w:semiHidden/>
    <w:rsid w:val="00117CC2"/>
    <w:rPr>
      <w:sz w:val="16"/>
      <w:szCs w:val="16"/>
    </w:rPr>
  </w:style>
  <w:style w:type="character" w:customStyle="1" w:styleId="TabletextChar">
    <w:name w:val="Tabletext Char"/>
    <w:basedOn w:val="DefaultParagraphFont"/>
    <w:link w:val="Tabletext"/>
    <w:uiPriority w:val="99"/>
    <w:rsid w:val="002831BE"/>
    <w:rPr>
      <w:rFonts w:ascii="Times New Roman" w:eastAsia="Times New Roman" w:hAnsi="Times New Roman"/>
      <w:szCs w:val="18"/>
    </w:rPr>
  </w:style>
  <w:style w:type="paragraph" w:styleId="CommentText">
    <w:name w:val="annotation text"/>
    <w:basedOn w:val="Normal"/>
    <w:link w:val="CommentTextChar"/>
    <w:uiPriority w:val="99"/>
    <w:semiHidden/>
    <w:rsid w:val="00117CC2"/>
    <w:pPr>
      <w:spacing w:after="120"/>
      <w:jc w:val="both"/>
    </w:pPr>
    <w:rPr>
      <w:sz w:val="20"/>
      <w:szCs w:val="20"/>
    </w:rPr>
  </w:style>
  <w:style w:type="character" w:customStyle="1" w:styleId="CommentTextChar">
    <w:name w:val="Comment Text Char"/>
    <w:basedOn w:val="DefaultParagraphFont"/>
    <w:link w:val="CommentText"/>
    <w:uiPriority w:val="99"/>
    <w:semiHidden/>
    <w:rsid w:val="00117CC2"/>
    <w:rPr>
      <w:rFonts w:ascii="Times New Roman" w:eastAsia="Times New Roman" w:hAnsi="Times New Roman"/>
    </w:rPr>
  </w:style>
  <w:style w:type="paragraph" w:styleId="CommentSubject">
    <w:name w:val="annotation subject"/>
    <w:basedOn w:val="CommentText"/>
    <w:next w:val="CommentText"/>
    <w:link w:val="CommentSubjectChar"/>
    <w:uiPriority w:val="99"/>
    <w:semiHidden/>
    <w:rsid w:val="00117CC2"/>
    <w:rPr>
      <w:b/>
      <w:bCs/>
    </w:rPr>
  </w:style>
  <w:style w:type="character" w:customStyle="1" w:styleId="CommentSubjectChar">
    <w:name w:val="Comment Subject Char"/>
    <w:basedOn w:val="CommentTextChar"/>
    <w:link w:val="CommentSubject"/>
    <w:uiPriority w:val="99"/>
    <w:semiHidden/>
    <w:rsid w:val="00117CC2"/>
    <w:rPr>
      <w:rFonts w:ascii="Times New Roman" w:eastAsia="Times New Roman" w:hAnsi="Times New Roman"/>
      <w:b/>
      <w:bCs/>
    </w:rPr>
  </w:style>
  <w:style w:type="paragraph" w:styleId="ListContinue2">
    <w:name w:val="List Continue 2"/>
    <w:basedOn w:val="Normal"/>
    <w:uiPriority w:val="99"/>
    <w:semiHidden/>
    <w:pPr>
      <w:spacing w:after="120"/>
      <w:ind w:left="720"/>
      <w:jc w:val="both"/>
    </w:pPr>
    <w:rPr>
      <w:sz w:val="20"/>
      <w:szCs w:val="20"/>
    </w:rPr>
  </w:style>
  <w:style w:type="paragraph" w:styleId="BalloonText">
    <w:name w:val="Balloon Text"/>
    <w:basedOn w:val="Normal"/>
    <w:link w:val="BalloonTextChar"/>
    <w:uiPriority w:val="99"/>
    <w:semiHidden/>
    <w:rsid w:val="00117CC2"/>
    <w:pPr>
      <w:jc w:val="both"/>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7CC2"/>
    <w:rPr>
      <w:rFonts w:ascii="Segoe UI" w:eastAsia="Times New Roman" w:hAnsi="Segoe UI" w:cs="Segoe UI"/>
      <w:sz w:val="18"/>
      <w:szCs w:val="18"/>
    </w:rPr>
  </w:style>
  <w:style w:type="paragraph" w:styleId="ListContinue5">
    <w:name w:val="List Continue 5"/>
    <w:basedOn w:val="Normal"/>
    <w:uiPriority w:val="99"/>
    <w:semiHidden/>
    <w:pPr>
      <w:spacing w:after="120"/>
      <w:ind w:left="1800"/>
      <w:jc w:val="both"/>
    </w:pPr>
    <w:rPr>
      <w:sz w:val="20"/>
      <w:szCs w:val="20"/>
    </w:rPr>
  </w:style>
  <w:style w:type="paragraph" w:styleId="ListParagraph">
    <w:name w:val="List Paragraph"/>
    <w:basedOn w:val="Normal"/>
    <w:uiPriority w:val="99"/>
    <w:semiHidden/>
    <w:rsid w:val="00902FC0"/>
    <w:pPr>
      <w:spacing w:after="120"/>
      <w:ind w:left="720"/>
      <w:contextualSpacing/>
      <w:jc w:val="both"/>
    </w:pPr>
    <w:rPr>
      <w:sz w:val="20"/>
      <w:szCs w:val="20"/>
    </w:rPr>
  </w:style>
  <w:style w:type="paragraph" w:styleId="ListNumber3">
    <w:name w:val="List Number 3"/>
    <w:basedOn w:val="Normal"/>
    <w:uiPriority w:val="99"/>
    <w:semiHidden/>
    <w:pPr>
      <w:numPr>
        <w:numId w:val="18"/>
      </w:numPr>
      <w:spacing w:after="120"/>
      <w:jc w:val="both"/>
    </w:pPr>
    <w:rPr>
      <w:sz w:val="20"/>
      <w:szCs w:val="20"/>
    </w:rPr>
  </w:style>
  <w:style w:type="paragraph" w:styleId="ListNumber4">
    <w:name w:val="List Number 4"/>
    <w:basedOn w:val="Normal"/>
    <w:uiPriority w:val="99"/>
    <w:semiHidden/>
    <w:pPr>
      <w:numPr>
        <w:numId w:val="19"/>
      </w:numPr>
      <w:spacing w:after="120"/>
      <w:jc w:val="both"/>
    </w:pPr>
    <w:rPr>
      <w:sz w:val="20"/>
      <w:szCs w:val="20"/>
    </w:rPr>
  </w:style>
  <w:style w:type="paragraph" w:styleId="ListNumber5">
    <w:name w:val="List Number 5"/>
    <w:basedOn w:val="Normal"/>
    <w:uiPriority w:val="99"/>
    <w:semiHidden/>
    <w:pPr>
      <w:numPr>
        <w:numId w:val="20"/>
      </w:numPr>
      <w:spacing w:after="120"/>
      <w:jc w:val="both"/>
    </w:pPr>
    <w:rPr>
      <w:sz w:val="20"/>
      <w:szCs w:val="20"/>
    </w:rPr>
  </w:style>
  <w:style w:type="paragraph" w:styleId="MacroText">
    <w:name w:val="macro"/>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rPr>
  </w:style>
  <w:style w:type="paragraph" w:styleId="MessageHeader">
    <w:name w:val="Message Header"/>
    <w:basedOn w:val="Normal"/>
    <w:uiPriority w:val="99"/>
    <w:semiHidden/>
    <w:pPr>
      <w:pBdr>
        <w:top w:val="single" w:sz="6" w:space="1" w:color="auto"/>
        <w:left w:val="single" w:sz="6" w:space="1" w:color="auto"/>
        <w:bottom w:val="single" w:sz="6" w:space="1" w:color="auto"/>
        <w:right w:val="single" w:sz="6" w:space="1" w:color="auto"/>
      </w:pBdr>
      <w:shd w:val="pct20" w:color="auto" w:fill="auto"/>
      <w:spacing w:after="120"/>
      <w:ind w:left="1080" w:hanging="1080"/>
      <w:jc w:val="both"/>
    </w:pPr>
    <w:rPr>
      <w:rFonts w:ascii="Arial" w:hAnsi="Arial"/>
      <w:sz w:val="20"/>
      <w:szCs w:val="20"/>
    </w:rPr>
  </w:style>
  <w:style w:type="paragraph" w:styleId="PlainText">
    <w:name w:val="Plain Text"/>
    <w:basedOn w:val="Normal"/>
    <w:uiPriority w:val="99"/>
    <w:semiHidden/>
    <w:pPr>
      <w:spacing w:after="120"/>
      <w:jc w:val="both"/>
    </w:pPr>
    <w:rPr>
      <w:rFonts w:ascii="Courier New" w:hAnsi="Courier New"/>
      <w:sz w:val="20"/>
      <w:szCs w:val="20"/>
    </w:rPr>
  </w:style>
  <w:style w:type="paragraph" w:styleId="Salutation">
    <w:name w:val="Salutation"/>
    <w:basedOn w:val="Normal"/>
    <w:next w:val="Normal"/>
    <w:uiPriority w:val="99"/>
    <w:semiHidden/>
    <w:pPr>
      <w:spacing w:after="120"/>
      <w:jc w:val="both"/>
    </w:pPr>
    <w:rPr>
      <w:sz w:val="20"/>
      <w:szCs w:val="20"/>
    </w:rPr>
  </w:style>
  <w:style w:type="paragraph" w:styleId="Signature">
    <w:name w:val="Signature"/>
    <w:basedOn w:val="Normal"/>
    <w:uiPriority w:val="99"/>
    <w:semiHidden/>
    <w:pPr>
      <w:spacing w:after="120"/>
      <w:ind w:left="4320"/>
      <w:jc w:val="both"/>
    </w:pPr>
    <w:rPr>
      <w:sz w:val="20"/>
      <w:szCs w:val="20"/>
    </w:rPr>
  </w:style>
  <w:style w:type="paragraph" w:styleId="Subtitle">
    <w:name w:val="Subtitle"/>
    <w:basedOn w:val="Normal"/>
    <w:uiPriority w:val="99"/>
    <w:semiHidden/>
    <w:pPr>
      <w:spacing w:after="60"/>
      <w:jc w:val="center"/>
      <w:outlineLvl w:val="1"/>
    </w:pPr>
    <w:rPr>
      <w:rFonts w:ascii="Arial" w:hAnsi="Arial"/>
      <w:sz w:val="20"/>
      <w:szCs w:val="20"/>
    </w:rPr>
  </w:style>
  <w:style w:type="paragraph" w:styleId="TOAHeading">
    <w:name w:val="toa heading"/>
    <w:basedOn w:val="Normal"/>
    <w:next w:val="Normal"/>
    <w:uiPriority w:val="99"/>
    <w:semiHidden/>
    <w:pPr>
      <w:spacing w:before="120" w:after="120"/>
      <w:jc w:val="both"/>
    </w:pPr>
    <w:rPr>
      <w:rFonts w:ascii="Arial" w:hAnsi="Arial"/>
      <w:b/>
      <w:sz w:val="20"/>
      <w:szCs w:val="20"/>
    </w:rPr>
  </w:style>
  <w:style w:type="paragraph" w:styleId="TOC1">
    <w:name w:val="toc 1"/>
    <w:basedOn w:val="Normal"/>
    <w:next w:val="Normal"/>
    <w:autoRedefine/>
    <w:uiPriority w:val="99"/>
    <w:semiHidden/>
    <w:pPr>
      <w:spacing w:after="120"/>
      <w:jc w:val="both"/>
    </w:pPr>
    <w:rPr>
      <w:sz w:val="20"/>
      <w:szCs w:val="20"/>
    </w:rPr>
  </w:style>
  <w:style w:type="paragraph" w:styleId="TOC2">
    <w:name w:val="toc 2"/>
    <w:basedOn w:val="Normal"/>
    <w:next w:val="Normal"/>
    <w:autoRedefine/>
    <w:uiPriority w:val="99"/>
    <w:semiHidden/>
    <w:pPr>
      <w:spacing w:after="120"/>
      <w:ind w:left="240"/>
      <w:jc w:val="both"/>
    </w:pPr>
    <w:rPr>
      <w:sz w:val="20"/>
      <w:szCs w:val="20"/>
    </w:rPr>
  </w:style>
  <w:style w:type="paragraph" w:styleId="TOC3">
    <w:name w:val="toc 3"/>
    <w:basedOn w:val="Normal"/>
    <w:next w:val="Normal"/>
    <w:autoRedefine/>
    <w:uiPriority w:val="99"/>
    <w:semiHidden/>
    <w:pPr>
      <w:spacing w:after="120"/>
      <w:ind w:left="480"/>
      <w:jc w:val="both"/>
    </w:pPr>
    <w:rPr>
      <w:sz w:val="20"/>
      <w:szCs w:val="20"/>
    </w:rPr>
  </w:style>
  <w:style w:type="paragraph" w:styleId="TOC4">
    <w:name w:val="toc 4"/>
    <w:basedOn w:val="Normal"/>
    <w:next w:val="Normal"/>
    <w:autoRedefine/>
    <w:uiPriority w:val="99"/>
    <w:semiHidden/>
    <w:pPr>
      <w:spacing w:after="120"/>
      <w:ind w:left="720"/>
      <w:jc w:val="both"/>
    </w:pPr>
    <w:rPr>
      <w:sz w:val="20"/>
      <w:szCs w:val="20"/>
    </w:rPr>
  </w:style>
  <w:style w:type="paragraph" w:styleId="TOC5">
    <w:name w:val="toc 5"/>
    <w:basedOn w:val="Normal"/>
    <w:next w:val="Normal"/>
    <w:autoRedefine/>
    <w:uiPriority w:val="99"/>
    <w:semiHidden/>
    <w:pPr>
      <w:spacing w:after="120"/>
      <w:ind w:left="960"/>
      <w:jc w:val="both"/>
    </w:pPr>
    <w:rPr>
      <w:sz w:val="20"/>
      <w:szCs w:val="20"/>
    </w:rPr>
  </w:style>
  <w:style w:type="paragraph" w:styleId="TOC6">
    <w:name w:val="toc 6"/>
    <w:basedOn w:val="Normal"/>
    <w:next w:val="Normal"/>
    <w:autoRedefine/>
    <w:uiPriority w:val="99"/>
    <w:semiHidden/>
    <w:pPr>
      <w:spacing w:after="120"/>
      <w:ind w:left="1200"/>
      <w:jc w:val="both"/>
    </w:pPr>
    <w:rPr>
      <w:sz w:val="20"/>
      <w:szCs w:val="20"/>
    </w:rPr>
  </w:style>
  <w:style w:type="paragraph" w:styleId="TOC7">
    <w:name w:val="toc 7"/>
    <w:basedOn w:val="Normal"/>
    <w:next w:val="Normal"/>
    <w:autoRedefine/>
    <w:uiPriority w:val="99"/>
    <w:semiHidden/>
    <w:pPr>
      <w:spacing w:after="120"/>
      <w:ind w:left="1440"/>
      <w:jc w:val="both"/>
    </w:pPr>
    <w:rPr>
      <w:sz w:val="20"/>
      <w:szCs w:val="20"/>
    </w:rPr>
  </w:style>
  <w:style w:type="paragraph" w:styleId="TOC8">
    <w:name w:val="toc 8"/>
    <w:basedOn w:val="Normal"/>
    <w:next w:val="Normal"/>
    <w:autoRedefine/>
    <w:uiPriority w:val="99"/>
    <w:semiHidden/>
    <w:pPr>
      <w:spacing w:after="120"/>
      <w:ind w:left="1680"/>
      <w:jc w:val="both"/>
    </w:pPr>
    <w:rPr>
      <w:sz w:val="20"/>
      <w:szCs w:val="20"/>
    </w:rPr>
  </w:style>
  <w:style w:type="paragraph" w:styleId="TOC9">
    <w:name w:val="toc 9"/>
    <w:basedOn w:val="Normal"/>
    <w:next w:val="Normal"/>
    <w:autoRedefine/>
    <w:uiPriority w:val="99"/>
    <w:semiHidden/>
    <w:pPr>
      <w:spacing w:after="120"/>
      <w:ind w:left="1920"/>
      <w:jc w:val="both"/>
    </w:pPr>
    <w:rPr>
      <w:sz w:val="20"/>
      <w:szCs w:val="20"/>
    </w:rPr>
  </w:style>
  <w:style w:type="paragraph" w:customStyle="1" w:styleId="References">
    <w:name w:val="References"/>
    <w:basedOn w:val="Normal"/>
    <w:link w:val="ReferencesChar"/>
    <w:autoRedefine/>
    <w:qFormat/>
    <w:rsid w:val="002831BE"/>
    <w:pPr>
      <w:overflowPunct w:val="0"/>
      <w:autoSpaceDE w:val="0"/>
      <w:autoSpaceDN w:val="0"/>
      <w:adjustRightInd w:val="0"/>
      <w:spacing w:after="120"/>
      <w:ind w:left="360" w:hanging="360"/>
      <w:jc w:val="both"/>
      <w:textAlignment w:val="baseline"/>
    </w:pPr>
    <w:rPr>
      <w:sz w:val="20"/>
      <w:szCs w:val="20"/>
    </w:rPr>
  </w:style>
  <w:style w:type="paragraph" w:customStyle="1" w:styleId="Abstract">
    <w:name w:val="Abstract"/>
    <w:basedOn w:val="Heading1"/>
    <w:pPr>
      <w:spacing w:before="40"/>
      <w:outlineLvl w:val="9"/>
    </w:pPr>
    <w:rPr>
      <w:rFonts w:ascii="Times New Roman" w:hAnsi="Times New Roman"/>
      <w:kern w:val="28"/>
      <w:sz w:val="24"/>
    </w:rPr>
  </w:style>
  <w:style w:type="character" w:styleId="Hyperlink">
    <w:name w:val="Hyperlink"/>
    <w:uiPriority w:val="99"/>
    <w:semiHidden/>
    <w:rsid w:val="00480565"/>
    <w:rPr>
      <w:color w:val="4173AF"/>
      <w:sz w:val="20"/>
      <w:szCs w:val="20"/>
    </w:rPr>
  </w:style>
  <w:style w:type="paragraph" w:customStyle="1" w:styleId="Affiliation">
    <w:name w:val="Affiliation"/>
    <w:basedOn w:val="Author"/>
    <w:link w:val="AffiliationChar"/>
    <w:rPr>
      <w:b w:val="0"/>
    </w:rPr>
  </w:style>
  <w:style w:type="paragraph" w:customStyle="1" w:styleId="TableText0">
    <w:name w:val="Table Text"/>
    <w:basedOn w:val="Normal"/>
    <w:rsid w:val="00D90F52"/>
    <w:pPr>
      <w:keepLines/>
      <w:spacing w:before="40" w:after="40"/>
      <w:jc w:val="center"/>
    </w:pPr>
    <w:rPr>
      <w:sz w:val="20"/>
      <w:szCs w:val="20"/>
    </w:rPr>
  </w:style>
  <w:style w:type="paragraph" w:customStyle="1" w:styleId="AuthorName">
    <w:name w:val="Author Name"/>
    <w:basedOn w:val="Author"/>
    <w:link w:val="AuthorNameChar"/>
    <w:qFormat/>
    <w:rsid w:val="002831BE"/>
    <w:pPr>
      <w:jc w:val="left"/>
    </w:pPr>
    <w:rPr>
      <w:sz w:val="20"/>
    </w:rPr>
  </w:style>
  <w:style w:type="paragraph" w:customStyle="1" w:styleId="AuthorAffiliation">
    <w:name w:val="Author Affiliation"/>
    <w:basedOn w:val="Affiliation"/>
    <w:link w:val="AuthorAffiliationChar"/>
    <w:qFormat/>
    <w:rsid w:val="002831BE"/>
    <w:pPr>
      <w:jc w:val="left"/>
    </w:pPr>
    <w:rPr>
      <w:sz w:val="20"/>
    </w:rPr>
  </w:style>
  <w:style w:type="character" w:customStyle="1" w:styleId="AuthorChar">
    <w:name w:val="Author Char"/>
    <w:basedOn w:val="DefaultParagraphFont"/>
    <w:link w:val="Author"/>
    <w:rsid w:val="005A2C27"/>
    <w:rPr>
      <w:rFonts w:ascii="Times New Roman" w:eastAsia="Times New Roman" w:hAnsi="Times New Roman"/>
      <w:b/>
      <w:color w:val="000000"/>
      <w:sz w:val="24"/>
    </w:rPr>
  </w:style>
  <w:style w:type="character" w:customStyle="1" w:styleId="AuthorNameChar">
    <w:name w:val="Author Name Char"/>
    <w:basedOn w:val="AuthorChar"/>
    <w:link w:val="AuthorName"/>
    <w:rsid w:val="002831BE"/>
    <w:rPr>
      <w:rFonts w:ascii="Times New Roman" w:eastAsia="Times New Roman" w:hAnsi="Times New Roman"/>
      <w:b/>
      <w:color w:val="000000"/>
      <w:sz w:val="24"/>
    </w:rPr>
  </w:style>
  <w:style w:type="character" w:customStyle="1" w:styleId="AffiliationChar">
    <w:name w:val="Affiliation Char"/>
    <w:basedOn w:val="AuthorChar"/>
    <w:link w:val="Affiliation"/>
    <w:rsid w:val="005A2C27"/>
    <w:rPr>
      <w:rFonts w:ascii="Times New Roman" w:eastAsia="Times New Roman" w:hAnsi="Times New Roman"/>
      <w:b w:val="0"/>
      <w:color w:val="000000"/>
      <w:sz w:val="24"/>
    </w:rPr>
  </w:style>
  <w:style w:type="character" w:customStyle="1" w:styleId="AuthorAffiliationChar">
    <w:name w:val="Author Affiliation Char"/>
    <w:basedOn w:val="AffiliationChar"/>
    <w:link w:val="AuthorAffiliation"/>
    <w:rsid w:val="002831BE"/>
    <w:rPr>
      <w:rFonts w:ascii="Times New Roman" w:eastAsia="Times New Roman" w:hAnsi="Times New Roman"/>
      <w:b w:val="0"/>
      <w:color w:val="000000"/>
      <w:sz w:val="24"/>
    </w:rPr>
  </w:style>
  <w:style w:type="paragraph" w:customStyle="1" w:styleId="SectionHeading">
    <w:name w:val="Section Heading"/>
    <w:basedOn w:val="Heading1"/>
    <w:link w:val="SectionHeadingChar"/>
    <w:qFormat/>
    <w:rsid w:val="002831BE"/>
    <w:pPr>
      <w:spacing w:before="0" w:after="120"/>
      <w:jc w:val="left"/>
    </w:pPr>
    <w:rPr>
      <w:rFonts w:ascii="Times New Roman" w:hAnsi="Times New Roman"/>
      <w:sz w:val="20"/>
    </w:rPr>
  </w:style>
  <w:style w:type="character" w:customStyle="1" w:styleId="ReferencesChar">
    <w:name w:val="References Char"/>
    <w:basedOn w:val="DefaultParagraphFont"/>
    <w:link w:val="References"/>
    <w:rsid w:val="002831BE"/>
    <w:rPr>
      <w:rFonts w:ascii="Times New Roman" w:eastAsia="Times New Roman" w:hAnsi="Times New Roman"/>
    </w:rPr>
  </w:style>
  <w:style w:type="paragraph" w:customStyle="1" w:styleId="NumberedList">
    <w:name w:val="Numbered List"/>
    <w:basedOn w:val="Normal"/>
    <w:link w:val="NumberedListChar"/>
    <w:qFormat/>
    <w:rsid w:val="002831BE"/>
    <w:pPr>
      <w:numPr>
        <w:numId w:val="34"/>
      </w:numPr>
      <w:tabs>
        <w:tab w:val="left" w:pos="180"/>
      </w:tabs>
      <w:overflowPunct w:val="0"/>
      <w:autoSpaceDE w:val="0"/>
      <w:autoSpaceDN w:val="0"/>
      <w:adjustRightInd w:val="0"/>
      <w:spacing w:after="120"/>
      <w:textAlignment w:val="baseline"/>
    </w:pPr>
    <w:rPr>
      <w:sz w:val="20"/>
      <w:szCs w:val="20"/>
    </w:rPr>
  </w:style>
  <w:style w:type="character" w:customStyle="1" w:styleId="Heading1Char">
    <w:name w:val="Heading 1 Char"/>
    <w:basedOn w:val="DefaultParagraphFont"/>
    <w:link w:val="Heading1"/>
    <w:uiPriority w:val="99"/>
    <w:semiHidden/>
    <w:rsid w:val="00D10AD2"/>
    <w:rPr>
      <w:rFonts w:ascii="Arial" w:eastAsia="Times New Roman" w:hAnsi="Arial"/>
      <w:b/>
      <w:caps/>
      <w:kern w:val="32"/>
      <w:sz w:val="18"/>
    </w:rPr>
  </w:style>
  <w:style w:type="character" w:customStyle="1" w:styleId="SectionHeadingChar">
    <w:name w:val="Section Heading Char"/>
    <w:basedOn w:val="Heading1Char"/>
    <w:link w:val="SectionHeading"/>
    <w:rsid w:val="002831BE"/>
    <w:rPr>
      <w:rFonts w:ascii="Times New Roman" w:eastAsia="Times New Roman" w:hAnsi="Times New Roman"/>
      <w:b/>
      <w:caps/>
      <w:kern w:val="32"/>
      <w:sz w:val="18"/>
    </w:rPr>
  </w:style>
  <w:style w:type="paragraph" w:customStyle="1" w:styleId="Sub-sectionHeader">
    <w:name w:val="Sub-section Header"/>
    <w:basedOn w:val="Heading2"/>
    <w:link w:val="Sub-sectionHeaderChar"/>
    <w:qFormat/>
    <w:rsid w:val="002831BE"/>
    <w:pPr>
      <w:spacing w:before="0" w:after="120"/>
      <w:jc w:val="left"/>
    </w:pPr>
    <w:rPr>
      <w:rFonts w:ascii="Times New Roman" w:hAnsi="Times New Roman"/>
      <w:sz w:val="20"/>
    </w:rPr>
  </w:style>
  <w:style w:type="character" w:customStyle="1" w:styleId="NumberedListChar">
    <w:name w:val="Numbered List Char"/>
    <w:basedOn w:val="DefaultParagraphFont"/>
    <w:link w:val="NumberedList"/>
    <w:rsid w:val="002831BE"/>
    <w:rPr>
      <w:rFonts w:ascii="Times New Roman" w:eastAsia="Times New Roman" w:hAnsi="Times New Roman"/>
    </w:rPr>
  </w:style>
  <w:style w:type="paragraph" w:customStyle="1" w:styleId="Sub-sub-sectionheader">
    <w:name w:val="Sub-sub-section header"/>
    <w:basedOn w:val="Heading3"/>
    <w:link w:val="Sub-sub-sectionheaderChar"/>
    <w:qFormat/>
    <w:rsid w:val="002831BE"/>
    <w:pPr>
      <w:spacing w:before="0" w:after="120"/>
      <w:jc w:val="left"/>
    </w:pPr>
    <w:rPr>
      <w:rFonts w:ascii="Times New Roman" w:hAnsi="Times New Roman"/>
      <w:sz w:val="20"/>
    </w:rPr>
  </w:style>
  <w:style w:type="character" w:customStyle="1" w:styleId="Heading2Char">
    <w:name w:val="Heading 2 Char"/>
    <w:basedOn w:val="Heading1Char"/>
    <w:link w:val="Heading2"/>
    <w:uiPriority w:val="99"/>
    <w:semiHidden/>
    <w:rsid w:val="00D10AD2"/>
    <w:rPr>
      <w:rFonts w:ascii="Arial" w:eastAsia="Times New Roman" w:hAnsi="Arial"/>
      <w:b/>
      <w:caps w:val="0"/>
      <w:kern w:val="32"/>
      <w:sz w:val="18"/>
    </w:rPr>
  </w:style>
  <w:style w:type="character" w:customStyle="1" w:styleId="Sub-sectionHeaderChar">
    <w:name w:val="Sub-section Header Char"/>
    <w:basedOn w:val="Heading2Char"/>
    <w:link w:val="Sub-sectionHeader"/>
    <w:rsid w:val="002831BE"/>
    <w:rPr>
      <w:rFonts w:ascii="Times New Roman" w:eastAsia="Times New Roman" w:hAnsi="Times New Roman"/>
      <w:b/>
      <w:caps w:val="0"/>
      <w:kern w:val="32"/>
      <w:sz w:val="18"/>
    </w:rPr>
  </w:style>
  <w:style w:type="paragraph" w:customStyle="1" w:styleId="BulletedList">
    <w:name w:val="Bulleted List"/>
    <w:basedOn w:val="NumberedList"/>
    <w:link w:val="BulletedListChar"/>
    <w:qFormat/>
    <w:rsid w:val="002831BE"/>
    <w:pPr>
      <w:numPr>
        <w:numId w:val="47"/>
      </w:numPr>
    </w:pPr>
  </w:style>
  <w:style w:type="character" w:customStyle="1" w:styleId="Heading3Char">
    <w:name w:val="Heading 3 Char"/>
    <w:basedOn w:val="Heading2Char"/>
    <w:link w:val="Heading3"/>
    <w:uiPriority w:val="99"/>
    <w:semiHidden/>
    <w:rsid w:val="00D10AD2"/>
    <w:rPr>
      <w:rFonts w:ascii="Arial" w:eastAsia="Times New Roman" w:hAnsi="Arial"/>
      <w:b w:val="0"/>
      <w:i/>
      <w:caps w:val="0"/>
      <w:kern w:val="32"/>
      <w:sz w:val="18"/>
    </w:rPr>
  </w:style>
  <w:style w:type="character" w:customStyle="1" w:styleId="Sub-sub-sectionheaderChar">
    <w:name w:val="Sub-sub-section header Char"/>
    <w:basedOn w:val="Heading3Char"/>
    <w:link w:val="Sub-sub-sectionheader"/>
    <w:rsid w:val="002831BE"/>
    <w:rPr>
      <w:rFonts w:ascii="Times New Roman" w:eastAsia="Times New Roman" w:hAnsi="Times New Roman"/>
      <w:b w:val="0"/>
      <w:i/>
      <w:caps w:val="0"/>
      <w:kern w:val="32"/>
      <w:sz w:val="18"/>
    </w:rPr>
  </w:style>
  <w:style w:type="character" w:customStyle="1" w:styleId="BulletedListChar">
    <w:name w:val="Bulleted List Char"/>
    <w:basedOn w:val="NumberedListChar"/>
    <w:link w:val="BulletedList"/>
    <w:rsid w:val="002831BE"/>
    <w:rPr>
      <w:rFonts w:ascii="Times New Roman" w:eastAsia="Times New Roman" w:hAnsi="Times New Roman"/>
    </w:rPr>
  </w:style>
  <w:style w:type="paragraph" w:styleId="NormalWeb">
    <w:name w:val="Normal (Web)"/>
    <w:basedOn w:val="Normal"/>
    <w:uiPriority w:val="99"/>
    <w:semiHidden/>
    <w:unhideWhenUsed/>
    <w:rsid w:val="005360BC"/>
    <w:pPr>
      <w:spacing w:before="100" w:beforeAutospacing="1" w:after="100" w:afterAutospacing="1"/>
    </w:pPr>
  </w:style>
  <w:style w:type="character" w:styleId="UnresolvedMention">
    <w:name w:val="Unresolved Mention"/>
    <w:basedOn w:val="DefaultParagraphFont"/>
    <w:uiPriority w:val="99"/>
    <w:semiHidden/>
    <w:unhideWhenUsed/>
    <w:rsid w:val="004C54F0"/>
    <w:rPr>
      <w:color w:val="605E5C"/>
      <w:shd w:val="clear" w:color="auto" w:fill="E1DFDD"/>
    </w:rPr>
  </w:style>
  <w:style w:type="character" w:styleId="FollowedHyperlink">
    <w:name w:val="FollowedHyperlink"/>
    <w:basedOn w:val="DefaultParagraphFont"/>
    <w:uiPriority w:val="99"/>
    <w:semiHidden/>
    <w:rsid w:val="00695597"/>
    <w:rPr>
      <w:color w:val="800080" w:themeColor="followedHyperlink"/>
      <w:u w:val="single"/>
    </w:rPr>
  </w:style>
  <w:style w:type="paragraph" w:customStyle="1" w:styleId="AuthorAffiliationandEmail">
    <w:name w:val="Author Affiliation and Email"/>
    <w:basedOn w:val="Normal"/>
    <w:link w:val="AuthorAffiliationandEmailChar"/>
    <w:qFormat/>
    <w:rsid w:val="00666E5A"/>
    <w:pPr>
      <w:spacing w:after="40"/>
      <w:ind w:left="360"/>
    </w:pPr>
    <w:rPr>
      <w:sz w:val="18"/>
      <w:szCs w:val="18"/>
    </w:rPr>
  </w:style>
  <w:style w:type="character" w:customStyle="1" w:styleId="AuthorAffiliationandEmailChar">
    <w:name w:val="Author Affiliation and Email Char"/>
    <w:basedOn w:val="DefaultParagraphFont"/>
    <w:link w:val="AuthorAffiliationandEmail"/>
    <w:rsid w:val="00666E5A"/>
    <w:rPr>
      <w:rFonts w:ascii="Times New Roman" w:eastAsia="Times New Roman" w:hAnsi="Times New Roman"/>
      <w:sz w:val="18"/>
      <w:szCs w:val="18"/>
    </w:rPr>
  </w:style>
  <w:style w:type="table" w:styleId="TableGrid">
    <w:name w:val="Table Grid"/>
    <w:basedOn w:val="TableNormal"/>
    <w:uiPriority w:val="59"/>
    <w:rsid w:val="00666E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64947">
      <w:bodyDiv w:val="1"/>
      <w:marLeft w:val="0"/>
      <w:marRight w:val="0"/>
      <w:marTop w:val="0"/>
      <w:marBottom w:val="0"/>
      <w:divBdr>
        <w:top w:val="none" w:sz="0" w:space="0" w:color="auto"/>
        <w:left w:val="none" w:sz="0" w:space="0" w:color="auto"/>
        <w:bottom w:val="none" w:sz="0" w:space="0" w:color="auto"/>
        <w:right w:val="none" w:sz="0" w:space="0" w:color="auto"/>
      </w:divBdr>
    </w:div>
    <w:div w:id="55862480">
      <w:bodyDiv w:val="1"/>
      <w:marLeft w:val="0"/>
      <w:marRight w:val="0"/>
      <w:marTop w:val="0"/>
      <w:marBottom w:val="0"/>
      <w:divBdr>
        <w:top w:val="none" w:sz="0" w:space="0" w:color="auto"/>
        <w:left w:val="none" w:sz="0" w:space="0" w:color="auto"/>
        <w:bottom w:val="none" w:sz="0" w:space="0" w:color="auto"/>
        <w:right w:val="none" w:sz="0" w:space="0" w:color="auto"/>
      </w:divBdr>
    </w:div>
    <w:div w:id="163208415">
      <w:bodyDiv w:val="1"/>
      <w:marLeft w:val="0"/>
      <w:marRight w:val="0"/>
      <w:marTop w:val="0"/>
      <w:marBottom w:val="0"/>
      <w:divBdr>
        <w:top w:val="none" w:sz="0" w:space="0" w:color="auto"/>
        <w:left w:val="none" w:sz="0" w:space="0" w:color="auto"/>
        <w:bottom w:val="none" w:sz="0" w:space="0" w:color="auto"/>
        <w:right w:val="none" w:sz="0" w:space="0" w:color="auto"/>
      </w:divBdr>
      <w:divsChild>
        <w:div w:id="1670862552">
          <w:marLeft w:val="0"/>
          <w:marRight w:val="0"/>
          <w:marTop w:val="0"/>
          <w:marBottom w:val="0"/>
          <w:divBdr>
            <w:top w:val="none" w:sz="0" w:space="0" w:color="auto"/>
            <w:left w:val="none" w:sz="0" w:space="0" w:color="auto"/>
            <w:bottom w:val="none" w:sz="0" w:space="0" w:color="auto"/>
            <w:right w:val="none" w:sz="0" w:space="0" w:color="auto"/>
          </w:divBdr>
          <w:divsChild>
            <w:div w:id="478615950">
              <w:marLeft w:val="0"/>
              <w:marRight w:val="0"/>
              <w:marTop w:val="0"/>
              <w:marBottom w:val="0"/>
              <w:divBdr>
                <w:top w:val="none" w:sz="0" w:space="0" w:color="auto"/>
                <w:left w:val="none" w:sz="0" w:space="0" w:color="auto"/>
                <w:bottom w:val="none" w:sz="0" w:space="0" w:color="auto"/>
                <w:right w:val="none" w:sz="0" w:space="0" w:color="auto"/>
              </w:divBdr>
            </w:div>
          </w:divsChild>
        </w:div>
        <w:div w:id="1786650790">
          <w:marLeft w:val="0"/>
          <w:marRight w:val="0"/>
          <w:marTop w:val="0"/>
          <w:marBottom w:val="0"/>
          <w:divBdr>
            <w:top w:val="none" w:sz="0" w:space="0" w:color="auto"/>
            <w:left w:val="none" w:sz="0" w:space="0" w:color="auto"/>
            <w:bottom w:val="none" w:sz="0" w:space="0" w:color="auto"/>
            <w:right w:val="none" w:sz="0" w:space="0" w:color="auto"/>
          </w:divBdr>
          <w:divsChild>
            <w:div w:id="1046636922">
              <w:marLeft w:val="0"/>
              <w:marRight w:val="0"/>
              <w:marTop w:val="0"/>
              <w:marBottom w:val="0"/>
              <w:divBdr>
                <w:top w:val="none" w:sz="0" w:space="0" w:color="auto"/>
                <w:left w:val="none" w:sz="0" w:space="0" w:color="auto"/>
                <w:bottom w:val="none" w:sz="0" w:space="0" w:color="auto"/>
                <w:right w:val="none" w:sz="0" w:space="0" w:color="auto"/>
              </w:divBdr>
            </w:div>
            <w:div w:id="17087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380183">
      <w:bodyDiv w:val="1"/>
      <w:marLeft w:val="0"/>
      <w:marRight w:val="0"/>
      <w:marTop w:val="0"/>
      <w:marBottom w:val="0"/>
      <w:divBdr>
        <w:top w:val="none" w:sz="0" w:space="0" w:color="auto"/>
        <w:left w:val="none" w:sz="0" w:space="0" w:color="auto"/>
        <w:bottom w:val="none" w:sz="0" w:space="0" w:color="auto"/>
        <w:right w:val="none" w:sz="0" w:space="0" w:color="auto"/>
      </w:divBdr>
      <w:divsChild>
        <w:div w:id="693533682">
          <w:marLeft w:val="0"/>
          <w:marRight w:val="0"/>
          <w:marTop w:val="0"/>
          <w:marBottom w:val="0"/>
          <w:divBdr>
            <w:top w:val="none" w:sz="0" w:space="0" w:color="auto"/>
            <w:left w:val="none" w:sz="0" w:space="0" w:color="auto"/>
            <w:bottom w:val="none" w:sz="0" w:space="0" w:color="auto"/>
            <w:right w:val="none" w:sz="0" w:space="0" w:color="auto"/>
          </w:divBdr>
        </w:div>
        <w:div w:id="1282300762">
          <w:marLeft w:val="0"/>
          <w:marRight w:val="0"/>
          <w:marTop w:val="0"/>
          <w:marBottom w:val="0"/>
          <w:divBdr>
            <w:top w:val="none" w:sz="0" w:space="0" w:color="auto"/>
            <w:left w:val="none" w:sz="0" w:space="0" w:color="auto"/>
            <w:bottom w:val="none" w:sz="0" w:space="0" w:color="auto"/>
            <w:right w:val="none" w:sz="0" w:space="0" w:color="auto"/>
          </w:divBdr>
        </w:div>
        <w:div w:id="1769616079">
          <w:marLeft w:val="0"/>
          <w:marRight w:val="0"/>
          <w:marTop w:val="0"/>
          <w:marBottom w:val="0"/>
          <w:divBdr>
            <w:top w:val="none" w:sz="0" w:space="0" w:color="auto"/>
            <w:left w:val="none" w:sz="0" w:space="0" w:color="auto"/>
            <w:bottom w:val="none" w:sz="0" w:space="0" w:color="auto"/>
            <w:right w:val="none" w:sz="0" w:space="0" w:color="auto"/>
          </w:divBdr>
        </w:div>
      </w:divsChild>
    </w:div>
    <w:div w:id="424377803">
      <w:bodyDiv w:val="1"/>
      <w:marLeft w:val="0"/>
      <w:marRight w:val="0"/>
      <w:marTop w:val="0"/>
      <w:marBottom w:val="0"/>
      <w:divBdr>
        <w:top w:val="none" w:sz="0" w:space="0" w:color="auto"/>
        <w:left w:val="none" w:sz="0" w:space="0" w:color="auto"/>
        <w:bottom w:val="none" w:sz="0" w:space="0" w:color="auto"/>
        <w:right w:val="none" w:sz="0" w:space="0" w:color="auto"/>
      </w:divBdr>
    </w:div>
    <w:div w:id="443692568">
      <w:bodyDiv w:val="1"/>
      <w:marLeft w:val="0"/>
      <w:marRight w:val="0"/>
      <w:marTop w:val="0"/>
      <w:marBottom w:val="0"/>
      <w:divBdr>
        <w:top w:val="none" w:sz="0" w:space="0" w:color="auto"/>
        <w:left w:val="none" w:sz="0" w:space="0" w:color="auto"/>
        <w:bottom w:val="none" w:sz="0" w:space="0" w:color="auto"/>
        <w:right w:val="none" w:sz="0" w:space="0" w:color="auto"/>
      </w:divBdr>
    </w:div>
    <w:div w:id="490096319">
      <w:bodyDiv w:val="1"/>
      <w:marLeft w:val="0"/>
      <w:marRight w:val="0"/>
      <w:marTop w:val="0"/>
      <w:marBottom w:val="0"/>
      <w:divBdr>
        <w:top w:val="none" w:sz="0" w:space="0" w:color="auto"/>
        <w:left w:val="none" w:sz="0" w:space="0" w:color="auto"/>
        <w:bottom w:val="none" w:sz="0" w:space="0" w:color="auto"/>
        <w:right w:val="none" w:sz="0" w:space="0" w:color="auto"/>
      </w:divBdr>
    </w:div>
    <w:div w:id="507981319">
      <w:bodyDiv w:val="1"/>
      <w:marLeft w:val="0"/>
      <w:marRight w:val="0"/>
      <w:marTop w:val="0"/>
      <w:marBottom w:val="0"/>
      <w:divBdr>
        <w:top w:val="none" w:sz="0" w:space="0" w:color="auto"/>
        <w:left w:val="none" w:sz="0" w:space="0" w:color="auto"/>
        <w:bottom w:val="none" w:sz="0" w:space="0" w:color="auto"/>
        <w:right w:val="none" w:sz="0" w:space="0" w:color="auto"/>
      </w:divBdr>
    </w:div>
    <w:div w:id="526872851">
      <w:bodyDiv w:val="1"/>
      <w:marLeft w:val="0"/>
      <w:marRight w:val="0"/>
      <w:marTop w:val="0"/>
      <w:marBottom w:val="0"/>
      <w:divBdr>
        <w:top w:val="none" w:sz="0" w:space="0" w:color="auto"/>
        <w:left w:val="none" w:sz="0" w:space="0" w:color="auto"/>
        <w:bottom w:val="none" w:sz="0" w:space="0" w:color="auto"/>
        <w:right w:val="none" w:sz="0" w:space="0" w:color="auto"/>
      </w:divBdr>
    </w:div>
    <w:div w:id="637493931">
      <w:bodyDiv w:val="1"/>
      <w:marLeft w:val="0"/>
      <w:marRight w:val="0"/>
      <w:marTop w:val="0"/>
      <w:marBottom w:val="0"/>
      <w:divBdr>
        <w:top w:val="none" w:sz="0" w:space="0" w:color="auto"/>
        <w:left w:val="none" w:sz="0" w:space="0" w:color="auto"/>
        <w:bottom w:val="none" w:sz="0" w:space="0" w:color="auto"/>
        <w:right w:val="none" w:sz="0" w:space="0" w:color="auto"/>
      </w:divBdr>
    </w:div>
    <w:div w:id="837160462">
      <w:bodyDiv w:val="1"/>
      <w:marLeft w:val="0"/>
      <w:marRight w:val="0"/>
      <w:marTop w:val="0"/>
      <w:marBottom w:val="0"/>
      <w:divBdr>
        <w:top w:val="none" w:sz="0" w:space="0" w:color="auto"/>
        <w:left w:val="none" w:sz="0" w:space="0" w:color="auto"/>
        <w:bottom w:val="none" w:sz="0" w:space="0" w:color="auto"/>
        <w:right w:val="none" w:sz="0" w:space="0" w:color="auto"/>
      </w:divBdr>
    </w:div>
    <w:div w:id="865751154">
      <w:bodyDiv w:val="1"/>
      <w:marLeft w:val="0"/>
      <w:marRight w:val="0"/>
      <w:marTop w:val="0"/>
      <w:marBottom w:val="0"/>
      <w:divBdr>
        <w:top w:val="none" w:sz="0" w:space="0" w:color="auto"/>
        <w:left w:val="none" w:sz="0" w:space="0" w:color="auto"/>
        <w:bottom w:val="none" w:sz="0" w:space="0" w:color="auto"/>
        <w:right w:val="none" w:sz="0" w:space="0" w:color="auto"/>
      </w:divBdr>
    </w:div>
    <w:div w:id="1247572623">
      <w:bodyDiv w:val="1"/>
      <w:marLeft w:val="0"/>
      <w:marRight w:val="0"/>
      <w:marTop w:val="0"/>
      <w:marBottom w:val="0"/>
      <w:divBdr>
        <w:top w:val="none" w:sz="0" w:space="0" w:color="auto"/>
        <w:left w:val="none" w:sz="0" w:space="0" w:color="auto"/>
        <w:bottom w:val="none" w:sz="0" w:space="0" w:color="auto"/>
        <w:right w:val="none" w:sz="0" w:space="0" w:color="auto"/>
      </w:divBdr>
    </w:div>
    <w:div w:id="1277519979">
      <w:bodyDiv w:val="1"/>
      <w:marLeft w:val="0"/>
      <w:marRight w:val="0"/>
      <w:marTop w:val="0"/>
      <w:marBottom w:val="0"/>
      <w:divBdr>
        <w:top w:val="none" w:sz="0" w:space="0" w:color="auto"/>
        <w:left w:val="none" w:sz="0" w:space="0" w:color="auto"/>
        <w:bottom w:val="none" w:sz="0" w:space="0" w:color="auto"/>
        <w:right w:val="none" w:sz="0" w:space="0" w:color="auto"/>
      </w:divBdr>
    </w:div>
    <w:div w:id="1285307044">
      <w:bodyDiv w:val="1"/>
      <w:marLeft w:val="0"/>
      <w:marRight w:val="0"/>
      <w:marTop w:val="0"/>
      <w:marBottom w:val="0"/>
      <w:divBdr>
        <w:top w:val="none" w:sz="0" w:space="0" w:color="auto"/>
        <w:left w:val="none" w:sz="0" w:space="0" w:color="auto"/>
        <w:bottom w:val="none" w:sz="0" w:space="0" w:color="auto"/>
        <w:right w:val="none" w:sz="0" w:space="0" w:color="auto"/>
      </w:divBdr>
    </w:div>
    <w:div w:id="1325205157">
      <w:bodyDiv w:val="1"/>
      <w:marLeft w:val="0"/>
      <w:marRight w:val="0"/>
      <w:marTop w:val="0"/>
      <w:marBottom w:val="0"/>
      <w:divBdr>
        <w:top w:val="none" w:sz="0" w:space="0" w:color="auto"/>
        <w:left w:val="none" w:sz="0" w:space="0" w:color="auto"/>
        <w:bottom w:val="none" w:sz="0" w:space="0" w:color="auto"/>
        <w:right w:val="none" w:sz="0" w:space="0" w:color="auto"/>
      </w:divBdr>
      <w:divsChild>
        <w:div w:id="1136951023">
          <w:marLeft w:val="480"/>
          <w:marRight w:val="0"/>
          <w:marTop w:val="0"/>
          <w:marBottom w:val="0"/>
          <w:divBdr>
            <w:top w:val="none" w:sz="0" w:space="0" w:color="auto"/>
            <w:left w:val="none" w:sz="0" w:space="0" w:color="auto"/>
            <w:bottom w:val="none" w:sz="0" w:space="0" w:color="auto"/>
            <w:right w:val="none" w:sz="0" w:space="0" w:color="auto"/>
          </w:divBdr>
          <w:divsChild>
            <w:div w:id="27348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0613">
      <w:bodyDiv w:val="1"/>
      <w:marLeft w:val="0"/>
      <w:marRight w:val="0"/>
      <w:marTop w:val="0"/>
      <w:marBottom w:val="0"/>
      <w:divBdr>
        <w:top w:val="none" w:sz="0" w:space="0" w:color="auto"/>
        <w:left w:val="none" w:sz="0" w:space="0" w:color="auto"/>
        <w:bottom w:val="none" w:sz="0" w:space="0" w:color="auto"/>
        <w:right w:val="none" w:sz="0" w:space="0" w:color="auto"/>
      </w:divBdr>
    </w:div>
    <w:div w:id="1379360460">
      <w:bodyDiv w:val="1"/>
      <w:marLeft w:val="0"/>
      <w:marRight w:val="0"/>
      <w:marTop w:val="0"/>
      <w:marBottom w:val="0"/>
      <w:divBdr>
        <w:top w:val="none" w:sz="0" w:space="0" w:color="auto"/>
        <w:left w:val="none" w:sz="0" w:space="0" w:color="auto"/>
        <w:bottom w:val="none" w:sz="0" w:space="0" w:color="auto"/>
        <w:right w:val="none" w:sz="0" w:space="0" w:color="auto"/>
      </w:divBdr>
    </w:div>
    <w:div w:id="1481574801">
      <w:bodyDiv w:val="1"/>
      <w:marLeft w:val="0"/>
      <w:marRight w:val="0"/>
      <w:marTop w:val="0"/>
      <w:marBottom w:val="0"/>
      <w:divBdr>
        <w:top w:val="none" w:sz="0" w:space="0" w:color="auto"/>
        <w:left w:val="none" w:sz="0" w:space="0" w:color="auto"/>
        <w:bottom w:val="none" w:sz="0" w:space="0" w:color="auto"/>
        <w:right w:val="none" w:sz="0" w:space="0" w:color="auto"/>
      </w:divBdr>
    </w:div>
    <w:div w:id="1517884992">
      <w:bodyDiv w:val="1"/>
      <w:marLeft w:val="0"/>
      <w:marRight w:val="0"/>
      <w:marTop w:val="0"/>
      <w:marBottom w:val="0"/>
      <w:divBdr>
        <w:top w:val="none" w:sz="0" w:space="0" w:color="auto"/>
        <w:left w:val="none" w:sz="0" w:space="0" w:color="auto"/>
        <w:bottom w:val="none" w:sz="0" w:space="0" w:color="auto"/>
        <w:right w:val="none" w:sz="0" w:space="0" w:color="auto"/>
      </w:divBdr>
      <w:divsChild>
        <w:div w:id="155728989">
          <w:marLeft w:val="480"/>
          <w:marRight w:val="0"/>
          <w:marTop w:val="0"/>
          <w:marBottom w:val="0"/>
          <w:divBdr>
            <w:top w:val="none" w:sz="0" w:space="0" w:color="auto"/>
            <w:left w:val="none" w:sz="0" w:space="0" w:color="auto"/>
            <w:bottom w:val="none" w:sz="0" w:space="0" w:color="auto"/>
            <w:right w:val="none" w:sz="0" w:space="0" w:color="auto"/>
          </w:divBdr>
          <w:divsChild>
            <w:div w:id="845901545">
              <w:marLeft w:val="0"/>
              <w:marRight w:val="0"/>
              <w:marTop w:val="0"/>
              <w:marBottom w:val="0"/>
              <w:divBdr>
                <w:top w:val="none" w:sz="0" w:space="0" w:color="auto"/>
                <w:left w:val="none" w:sz="0" w:space="0" w:color="auto"/>
                <w:bottom w:val="none" w:sz="0" w:space="0" w:color="auto"/>
                <w:right w:val="none" w:sz="0" w:space="0" w:color="auto"/>
              </w:divBdr>
            </w:div>
            <w:div w:id="32079025">
              <w:marLeft w:val="0"/>
              <w:marRight w:val="0"/>
              <w:marTop w:val="0"/>
              <w:marBottom w:val="0"/>
              <w:divBdr>
                <w:top w:val="none" w:sz="0" w:space="0" w:color="auto"/>
                <w:left w:val="none" w:sz="0" w:space="0" w:color="auto"/>
                <w:bottom w:val="none" w:sz="0" w:space="0" w:color="auto"/>
                <w:right w:val="none" w:sz="0" w:space="0" w:color="auto"/>
              </w:divBdr>
            </w:div>
            <w:div w:id="1330333739">
              <w:marLeft w:val="0"/>
              <w:marRight w:val="0"/>
              <w:marTop w:val="0"/>
              <w:marBottom w:val="0"/>
              <w:divBdr>
                <w:top w:val="none" w:sz="0" w:space="0" w:color="auto"/>
                <w:left w:val="none" w:sz="0" w:space="0" w:color="auto"/>
                <w:bottom w:val="none" w:sz="0" w:space="0" w:color="auto"/>
                <w:right w:val="none" w:sz="0" w:space="0" w:color="auto"/>
              </w:divBdr>
            </w:div>
            <w:div w:id="1151407196">
              <w:marLeft w:val="0"/>
              <w:marRight w:val="0"/>
              <w:marTop w:val="0"/>
              <w:marBottom w:val="0"/>
              <w:divBdr>
                <w:top w:val="none" w:sz="0" w:space="0" w:color="auto"/>
                <w:left w:val="none" w:sz="0" w:space="0" w:color="auto"/>
                <w:bottom w:val="none" w:sz="0" w:space="0" w:color="auto"/>
                <w:right w:val="none" w:sz="0" w:space="0" w:color="auto"/>
              </w:divBdr>
            </w:div>
            <w:div w:id="769356106">
              <w:marLeft w:val="0"/>
              <w:marRight w:val="0"/>
              <w:marTop w:val="0"/>
              <w:marBottom w:val="0"/>
              <w:divBdr>
                <w:top w:val="none" w:sz="0" w:space="0" w:color="auto"/>
                <w:left w:val="none" w:sz="0" w:space="0" w:color="auto"/>
                <w:bottom w:val="none" w:sz="0" w:space="0" w:color="auto"/>
                <w:right w:val="none" w:sz="0" w:space="0" w:color="auto"/>
              </w:divBdr>
            </w:div>
            <w:div w:id="1603562255">
              <w:marLeft w:val="0"/>
              <w:marRight w:val="0"/>
              <w:marTop w:val="0"/>
              <w:marBottom w:val="0"/>
              <w:divBdr>
                <w:top w:val="none" w:sz="0" w:space="0" w:color="auto"/>
                <w:left w:val="none" w:sz="0" w:space="0" w:color="auto"/>
                <w:bottom w:val="none" w:sz="0" w:space="0" w:color="auto"/>
                <w:right w:val="none" w:sz="0" w:space="0" w:color="auto"/>
              </w:divBdr>
            </w:div>
            <w:div w:id="1247418913">
              <w:marLeft w:val="0"/>
              <w:marRight w:val="0"/>
              <w:marTop w:val="0"/>
              <w:marBottom w:val="0"/>
              <w:divBdr>
                <w:top w:val="none" w:sz="0" w:space="0" w:color="auto"/>
                <w:left w:val="none" w:sz="0" w:space="0" w:color="auto"/>
                <w:bottom w:val="none" w:sz="0" w:space="0" w:color="auto"/>
                <w:right w:val="none" w:sz="0" w:space="0" w:color="auto"/>
              </w:divBdr>
            </w:div>
            <w:div w:id="1705132808">
              <w:marLeft w:val="0"/>
              <w:marRight w:val="0"/>
              <w:marTop w:val="0"/>
              <w:marBottom w:val="0"/>
              <w:divBdr>
                <w:top w:val="none" w:sz="0" w:space="0" w:color="auto"/>
                <w:left w:val="none" w:sz="0" w:space="0" w:color="auto"/>
                <w:bottom w:val="none" w:sz="0" w:space="0" w:color="auto"/>
                <w:right w:val="none" w:sz="0" w:space="0" w:color="auto"/>
              </w:divBdr>
            </w:div>
            <w:div w:id="585304949">
              <w:marLeft w:val="0"/>
              <w:marRight w:val="0"/>
              <w:marTop w:val="0"/>
              <w:marBottom w:val="0"/>
              <w:divBdr>
                <w:top w:val="none" w:sz="0" w:space="0" w:color="auto"/>
                <w:left w:val="none" w:sz="0" w:space="0" w:color="auto"/>
                <w:bottom w:val="none" w:sz="0" w:space="0" w:color="auto"/>
                <w:right w:val="none" w:sz="0" w:space="0" w:color="auto"/>
              </w:divBdr>
            </w:div>
            <w:div w:id="552812478">
              <w:marLeft w:val="0"/>
              <w:marRight w:val="0"/>
              <w:marTop w:val="0"/>
              <w:marBottom w:val="0"/>
              <w:divBdr>
                <w:top w:val="none" w:sz="0" w:space="0" w:color="auto"/>
                <w:left w:val="none" w:sz="0" w:space="0" w:color="auto"/>
                <w:bottom w:val="none" w:sz="0" w:space="0" w:color="auto"/>
                <w:right w:val="none" w:sz="0" w:space="0" w:color="auto"/>
              </w:divBdr>
            </w:div>
            <w:div w:id="195490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958824">
      <w:bodyDiv w:val="1"/>
      <w:marLeft w:val="0"/>
      <w:marRight w:val="0"/>
      <w:marTop w:val="0"/>
      <w:marBottom w:val="0"/>
      <w:divBdr>
        <w:top w:val="none" w:sz="0" w:space="0" w:color="auto"/>
        <w:left w:val="none" w:sz="0" w:space="0" w:color="auto"/>
        <w:bottom w:val="none" w:sz="0" w:space="0" w:color="auto"/>
        <w:right w:val="none" w:sz="0" w:space="0" w:color="auto"/>
      </w:divBdr>
    </w:div>
    <w:div w:id="1664356909">
      <w:bodyDiv w:val="1"/>
      <w:marLeft w:val="0"/>
      <w:marRight w:val="0"/>
      <w:marTop w:val="0"/>
      <w:marBottom w:val="0"/>
      <w:divBdr>
        <w:top w:val="none" w:sz="0" w:space="0" w:color="auto"/>
        <w:left w:val="none" w:sz="0" w:space="0" w:color="auto"/>
        <w:bottom w:val="none" w:sz="0" w:space="0" w:color="auto"/>
        <w:right w:val="none" w:sz="0" w:space="0" w:color="auto"/>
      </w:divBdr>
    </w:div>
    <w:div w:id="1706713681">
      <w:bodyDiv w:val="1"/>
      <w:marLeft w:val="0"/>
      <w:marRight w:val="0"/>
      <w:marTop w:val="0"/>
      <w:marBottom w:val="0"/>
      <w:divBdr>
        <w:top w:val="none" w:sz="0" w:space="0" w:color="auto"/>
        <w:left w:val="none" w:sz="0" w:space="0" w:color="auto"/>
        <w:bottom w:val="none" w:sz="0" w:space="0" w:color="auto"/>
        <w:right w:val="none" w:sz="0" w:space="0" w:color="auto"/>
      </w:divBdr>
    </w:div>
    <w:div w:id="1909538674">
      <w:bodyDiv w:val="1"/>
      <w:marLeft w:val="0"/>
      <w:marRight w:val="0"/>
      <w:marTop w:val="0"/>
      <w:marBottom w:val="0"/>
      <w:divBdr>
        <w:top w:val="none" w:sz="0" w:space="0" w:color="auto"/>
        <w:left w:val="none" w:sz="0" w:space="0" w:color="auto"/>
        <w:bottom w:val="none" w:sz="0" w:space="0" w:color="auto"/>
        <w:right w:val="none" w:sz="0" w:space="0" w:color="auto"/>
      </w:divBdr>
    </w:div>
    <w:div w:id="1911623025">
      <w:bodyDiv w:val="1"/>
      <w:marLeft w:val="0"/>
      <w:marRight w:val="0"/>
      <w:marTop w:val="0"/>
      <w:marBottom w:val="0"/>
      <w:divBdr>
        <w:top w:val="none" w:sz="0" w:space="0" w:color="auto"/>
        <w:left w:val="none" w:sz="0" w:space="0" w:color="auto"/>
        <w:bottom w:val="none" w:sz="0" w:space="0" w:color="auto"/>
        <w:right w:val="none" w:sz="0" w:space="0" w:color="auto"/>
      </w:divBdr>
    </w:div>
    <w:div w:id="2054038315">
      <w:bodyDiv w:val="1"/>
      <w:marLeft w:val="0"/>
      <w:marRight w:val="0"/>
      <w:marTop w:val="0"/>
      <w:marBottom w:val="0"/>
      <w:divBdr>
        <w:top w:val="none" w:sz="0" w:space="0" w:color="auto"/>
        <w:left w:val="none" w:sz="0" w:space="0" w:color="auto"/>
        <w:bottom w:val="none" w:sz="0" w:space="0" w:color="auto"/>
        <w:right w:val="none" w:sz="0" w:space="0" w:color="auto"/>
      </w:divBdr>
    </w:div>
    <w:div w:id="2065912436">
      <w:bodyDiv w:val="1"/>
      <w:marLeft w:val="0"/>
      <w:marRight w:val="0"/>
      <w:marTop w:val="0"/>
      <w:marBottom w:val="0"/>
      <w:divBdr>
        <w:top w:val="none" w:sz="0" w:space="0" w:color="auto"/>
        <w:left w:val="none" w:sz="0" w:space="0" w:color="auto"/>
        <w:bottom w:val="none" w:sz="0" w:space="0" w:color="auto"/>
        <w:right w:val="none" w:sz="0" w:space="0" w:color="auto"/>
      </w:divBdr>
    </w:div>
    <w:div w:id="2115132526">
      <w:bodyDiv w:val="1"/>
      <w:marLeft w:val="0"/>
      <w:marRight w:val="0"/>
      <w:marTop w:val="0"/>
      <w:marBottom w:val="0"/>
      <w:divBdr>
        <w:top w:val="none" w:sz="0" w:space="0" w:color="auto"/>
        <w:left w:val="none" w:sz="0" w:space="0" w:color="auto"/>
        <w:bottom w:val="none" w:sz="0" w:space="0" w:color="auto"/>
        <w:right w:val="none" w:sz="0" w:space="0" w:color="auto"/>
      </w:divBdr>
    </w:div>
    <w:div w:id="2117938422">
      <w:bodyDiv w:val="1"/>
      <w:marLeft w:val="0"/>
      <w:marRight w:val="0"/>
      <w:marTop w:val="0"/>
      <w:marBottom w:val="0"/>
      <w:divBdr>
        <w:top w:val="none" w:sz="0" w:space="0" w:color="auto"/>
        <w:left w:val="none" w:sz="0" w:space="0" w:color="auto"/>
        <w:bottom w:val="none" w:sz="0" w:space="0" w:color="auto"/>
        <w:right w:val="none" w:sz="0" w:space="0" w:color="auto"/>
      </w:divBdr>
    </w:div>
    <w:div w:id="21391094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s://doi.org/10.1080/0361526X.2016.1270248" TargetMode="External"/><Relationship Id="rId26" Type="http://schemas.openxmlformats.org/officeDocument/2006/relationships/hyperlink" Target="https://doi.org/10.1086/700659" TargetMode="External"/><Relationship Id="rId3" Type="http://schemas.openxmlformats.org/officeDocument/2006/relationships/customXml" Target="../customXml/item3.xml"/><Relationship Id="rId21" Type="http://schemas.openxmlformats.org/officeDocument/2006/relationships/hyperlink" Target="https://doi.org/10.1086/674033" TargetMode="Externa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http://www.aaup.org/AAUP/pubsres/academe/2009/SO/Feat/busc.htm" TargetMode="External"/><Relationship Id="rId25" Type="http://schemas.openxmlformats.org/officeDocument/2006/relationships/hyperlink" Target="https://doi.org/10.1086/693494" TargetMode="External"/><Relationship Id="rId2" Type="http://schemas.openxmlformats.org/officeDocument/2006/relationships/customXml" Target="../customXml/item2.xml"/><Relationship Id="rId16" Type="http://schemas.openxmlformats.org/officeDocument/2006/relationships/hyperlink" Target="https://doi.org/10.1353/lib.2014.0025" TargetMode="External"/><Relationship Id="rId20" Type="http://schemas.openxmlformats.org/officeDocument/2006/relationships/hyperlink" Target="https://www.kmbc.com/article/protesters-in-cass-county-say-library-must-get-rid-of-a-childrens-book/37683653#" TargetMode="External"/><Relationship Id="rId29" Type="http://schemas.openxmlformats.org/officeDocument/2006/relationships/hyperlink" Target="https://doi.org/10.1080/1536796090309883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doi.org/10.1086/686675"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hyperlink" Target="https://www.cnn.com/2022/02/18/us/missouri-aclu-banned-books-lawsuit/index.html" TargetMode="External"/><Relationship Id="rId28" Type="http://schemas.openxmlformats.org/officeDocument/2006/relationships/hyperlink" Target="https://nrs.harvard.edu/URN-3:HUL.INSTREPOS:37366973" TargetMode="External"/><Relationship Id="rId10" Type="http://schemas.openxmlformats.org/officeDocument/2006/relationships/endnotes" Target="endnotes.xml"/><Relationship Id="rId19" Type="http://schemas.openxmlformats.org/officeDocument/2006/relationships/hyperlink" Target="https://news.stlpublicradio.org/education/2021-11-18/schools-across-st-louis-face-more-attempts-to-remove-books-from-library-shelve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yperlink" Target="https://doi.org/10.1086/692304" TargetMode="External"/><Relationship Id="rId27" Type="http://schemas.openxmlformats.org/officeDocument/2006/relationships/hyperlink" Target="https://doi.org/10.2139/ssrn.4019586" TargetMode="Externa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DFA67BB8893134191D9394909D4A940" ma:contentTypeVersion="12" ma:contentTypeDescription="Create a new document." ma:contentTypeScope="" ma:versionID="7c9b21a987813599722e3730cd6eaecb">
  <xsd:schema xmlns:xsd="http://www.w3.org/2001/XMLSchema" xmlns:xs="http://www.w3.org/2001/XMLSchema" xmlns:p="http://schemas.microsoft.com/office/2006/metadata/properties" xmlns:ns2="8f8875c8-43a9-487a-8483-c93934f2a15b" xmlns:ns3="0822d87c-9f4b-4af0-9aff-df69078804cc" targetNamespace="http://schemas.microsoft.com/office/2006/metadata/properties" ma:root="true" ma:fieldsID="b378793884891a40cc43184d8f2d233b" ns2:_="" ns3:_="">
    <xsd:import namespace="8f8875c8-43a9-487a-8483-c93934f2a15b"/>
    <xsd:import namespace="0822d87c-9f4b-4af0-9aff-df69078804c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8875c8-43a9-487a-8483-c93934f2a1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822d87c-9f4b-4af0-9aff-df69078804c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031B6A3-F65E-4983-9266-299AB194B522}">
  <ds:schemaRefs>
    <ds:schemaRef ds:uri="http://schemas.openxmlformats.org/officeDocument/2006/bibliography"/>
  </ds:schemaRefs>
</ds:datastoreItem>
</file>

<file path=customXml/itemProps2.xml><?xml version="1.0" encoding="utf-8"?>
<ds:datastoreItem xmlns:ds="http://schemas.openxmlformats.org/officeDocument/2006/customXml" ds:itemID="{D0E692C2-D0BE-4612-A636-0A340A43F5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8875c8-43a9-487a-8483-c93934f2a15b"/>
    <ds:schemaRef ds:uri="0822d87c-9f4b-4af0-9aff-df69078804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60A41E-572B-49C8-8C8C-07157C22081B}">
  <ds:schemaRefs>
    <ds:schemaRef ds:uri="http://schemas.microsoft.com/sharepoint/v3/contenttype/forms"/>
  </ds:schemaRefs>
</ds:datastoreItem>
</file>

<file path=customXml/itemProps4.xml><?xml version="1.0" encoding="utf-8"?>
<ds:datastoreItem xmlns:ds="http://schemas.openxmlformats.org/officeDocument/2006/customXml" ds:itemID="{1BFD7228-1354-4EFB-A4EC-BB725330CC3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218</TotalTime>
  <Pages>11</Pages>
  <Words>6631</Words>
  <Characters>37801</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ACM</Company>
  <LinksUpToDate>false</LinksUpToDate>
  <CharactersWithSpaces>44344</CharactersWithSpaces>
  <SharedDoc>false</SharedDoc>
  <HLinks>
    <vt:vector size="48" baseType="variant">
      <vt:variant>
        <vt:i4>1900618</vt:i4>
      </vt:variant>
      <vt:variant>
        <vt:i4>84</vt:i4>
      </vt:variant>
      <vt:variant>
        <vt:i4>0</vt:i4>
      </vt:variant>
      <vt:variant>
        <vt:i4>5</vt:i4>
      </vt:variant>
      <vt:variant>
        <vt:lpwstr>http://www.acm.org/publications/submissions/latex_style</vt:lpwstr>
      </vt:variant>
      <vt:variant>
        <vt:lpwstr/>
      </vt:variant>
      <vt:variant>
        <vt:i4>65624</vt:i4>
      </vt:variant>
      <vt:variant>
        <vt:i4>48</vt:i4>
      </vt:variant>
      <vt:variant>
        <vt:i4>0</vt:i4>
      </vt:variant>
      <vt:variant>
        <vt:i4>5</vt:i4>
      </vt:variant>
      <vt:variant>
        <vt:lpwstr>http://sheridanprinting.com/typedept/ACM-distilling-settings.htm</vt:lpwstr>
      </vt:variant>
      <vt:variant>
        <vt:lpwstr/>
      </vt:variant>
      <vt:variant>
        <vt:i4>4259861</vt:i4>
      </vt:variant>
      <vt:variant>
        <vt:i4>45</vt:i4>
      </vt:variant>
      <vt:variant>
        <vt:i4>0</vt:i4>
      </vt:variant>
      <vt:variant>
        <vt:i4>5</vt:i4>
      </vt:variant>
      <vt:variant>
        <vt:lpwstr>http://chi2014.acm.org/authors/guide-to-an-accessible-submission</vt:lpwstr>
      </vt:variant>
      <vt:variant>
        <vt:lpwstr/>
      </vt:variant>
      <vt:variant>
        <vt:i4>1900618</vt:i4>
      </vt:variant>
      <vt:variant>
        <vt:i4>21</vt:i4>
      </vt:variant>
      <vt:variant>
        <vt:i4>0</vt:i4>
      </vt:variant>
      <vt:variant>
        <vt:i4>5</vt:i4>
      </vt:variant>
      <vt:variant>
        <vt:lpwstr>http://www.acm.org/publications/submissions/latex_style</vt:lpwstr>
      </vt:variant>
      <vt:variant>
        <vt:lpwstr/>
      </vt:variant>
      <vt:variant>
        <vt:i4>786512</vt:i4>
      </vt:variant>
      <vt:variant>
        <vt:i4>6</vt:i4>
      </vt:variant>
      <vt:variant>
        <vt:i4>0</vt:i4>
      </vt:variant>
      <vt:variant>
        <vt:i4>5</vt:i4>
      </vt:variant>
      <vt:variant>
        <vt:lpwstr>http://www.acm.org/publications/policies/copyright_policy</vt:lpwstr>
      </vt:variant>
      <vt:variant>
        <vt:lpwstr/>
      </vt:variant>
      <vt:variant>
        <vt:i4>5898367</vt:i4>
      </vt:variant>
      <vt:variant>
        <vt:i4>0</vt:i4>
      </vt:variant>
      <vt:variant>
        <vt:i4>0</vt:i4>
      </vt:variant>
      <vt:variant>
        <vt:i4>5</vt:i4>
      </vt:variant>
      <vt:variant>
        <vt:lpwstr>http://dl.acm.org/ccs.cfm</vt:lpwstr>
      </vt:variant>
      <vt:variant>
        <vt:lpwstr/>
      </vt:variant>
      <vt:variant>
        <vt:i4>2490451</vt:i4>
      </vt:variant>
      <vt:variant>
        <vt:i4>7276</vt:i4>
      </vt:variant>
      <vt:variant>
        <vt:i4>1025</vt:i4>
      </vt:variant>
      <vt:variant>
        <vt:i4>1</vt:i4>
      </vt:variant>
      <vt:variant>
        <vt:lpwstr>MIT-campus1</vt:lpwstr>
      </vt:variant>
      <vt:variant>
        <vt:lpwstr/>
      </vt:variant>
      <vt:variant>
        <vt:i4>4980759</vt:i4>
      </vt:variant>
      <vt:variant>
        <vt:i4>10435</vt:i4>
      </vt:variant>
      <vt:variant>
        <vt:i4>1026</vt:i4>
      </vt:variant>
      <vt:variant>
        <vt:i4>1</vt:i4>
      </vt:variant>
      <vt:variant>
        <vt:lpwstr>DevicesCrop-Outlines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SIGCHI</dc:creator>
  <cp:keywords>Guides, instructions, Author's kit, Conference Publications</cp:keywords>
  <dc:description/>
  <cp:lastModifiedBy>Joe Kohlburn</cp:lastModifiedBy>
  <cp:revision>16</cp:revision>
  <cp:lastPrinted>2020-12-07T22:16:00Z</cp:lastPrinted>
  <dcterms:created xsi:type="dcterms:W3CDTF">2022-04-16T03:05:00Z</dcterms:created>
  <dcterms:modified xsi:type="dcterms:W3CDTF">2022-04-16T15:10:00Z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viewHeaderText">
    <vt:lpwstr>For review only – do not cite or distribute</vt:lpwstr>
  </property>
  <property fmtid="{D5CDD505-2E9C-101B-9397-08002B2CF9AE}" pid="3" name="PublishHeaderText">
    <vt:lpwstr> </vt:lpwstr>
  </property>
  <property fmtid="{D5CDD505-2E9C-101B-9397-08002B2CF9AE}" pid="4" name="ContentTypeId">
    <vt:lpwstr>0x010100CDFA67BB8893134191D9394909D4A940</vt:lpwstr>
  </property>
  <property fmtid="{D5CDD505-2E9C-101B-9397-08002B2CF9AE}" pid="5" name="Order">
    <vt:r8>3217400</vt:r8>
  </property>
  <property fmtid="{D5CDD505-2E9C-101B-9397-08002B2CF9AE}" pid="6" name="ComplianceAssetId">
    <vt:lpwstr/>
  </property>
</Properties>
</file>